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8C6264">
        <w:rPr>
          <w:rFonts w:ascii="Arial" w:hAnsi="Arial" w:eastAsia="Arial" w:cs="Arial"/>
          <w:b/>
          <w:bCs/>
          <w:sz w:val="28"/>
          <w:szCs w:val="28"/>
        </w:rPr>
        <w:t xml:space="preserve">Evidence template number </w:t>
      </w:r>
      <w:r w:rsidR="003F25DF">
        <w:rPr>
          <w:rFonts w:ascii="Arial" w:hAnsi="Arial" w:eastAsia="Arial" w:cs="Arial"/>
          <w:b/>
          <w:bCs/>
          <w:sz w:val="28"/>
          <w:szCs w:val="28"/>
        </w:rPr>
        <w:t>3</w:t>
      </w:r>
      <w:r w:rsidRPr="008C6264">
        <w:rPr>
          <w:rFonts w:ascii="Arial" w:hAnsi="Arial" w:eastAsia="Arial" w:cs="Arial"/>
          <w:b/>
          <w:bCs/>
          <w:sz w:val="28"/>
          <w:szCs w:val="28"/>
        </w:rPr>
        <w:t xml:space="preserve">: PD </w:t>
      </w:r>
    </w:p>
    <w:p w:rsidRPr="00F7153D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Pr="00F7153D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color w:val="008C95"/>
          <w:sz w:val="28"/>
          <w:szCs w:val="28"/>
        </w:rPr>
      </w:pPr>
      <w:r w:rsidRPr="00F7153D">
        <w:rPr>
          <w:rFonts w:ascii="Arial" w:hAnsi="Arial" w:eastAsia="Arial" w:cs="Arial"/>
          <w:b/>
          <w:bCs/>
          <w:color w:val="008C95"/>
          <w:sz w:val="28"/>
          <w:szCs w:val="28"/>
        </w:rPr>
        <w:t>Professional</w:t>
      </w:r>
      <w:r w:rsidRPr="00F7153D">
        <w:rPr>
          <w:rFonts w:ascii="Arial" w:hAnsi="Arial" w:eastAsia="Arial" w:cs="Arial"/>
          <w:b/>
          <w:bCs/>
          <w:color w:val="008C95"/>
          <w:spacing w:val="-14"/>
          <w:sz w:val="28"/>
          <w:szCs w:val="28"/>
        </w:rPr>
        <w:t xml:space="preserve"> </w:t>
      </w:r>
      <w:r w:rsidRPr="00F7153D">
        <w:rPr>
          <w:rFonts w:ascii="Arial" w:hAnsi="Arial" w:eastAsia="Arial" w:cs="Arial"/>
          <w:b/>
          <w:bCs/>
          <w:color w:val="008C95"/>
          <w:sz w:val="28"/>
          <w:szCs w:val="28"/>
        </w:rPr>
        <w:t>documentation</w:t>
      </w: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Assessor verification of the progressive development and quality of examples of work products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produced through the yea</w:t>
      </w:r>
      <w:r>
        <w:rPr>
          <w:rFonts w:ascii="Arial" w:hAnsi="Arial" w:eastAsia="Arial" w:cs="Arial"/>
          <w:color w:val="231F20"/>
          <w:spacing w:val="-13"/>
          <w:position w:val="-1"/>
          <w:sz w:val="24"/>
          <w:szCs w:val="24"/>
        </w:rPr>
        <w:t>r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.</w:t>
      </w: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240"/>
        <w:gridCol w:w="2855"/>
      </w:tblGrid>
      <w:tr w:rsidRPr="007A64CA" w:rsidR="00F27402" w:rsidTr="00F27402">
        <w:trPr>
          <w:tblHeader/>
        </w:trPr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2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Three 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  <w:tc>
          <w:tcPr>
            <w:tcW w:w="3240" w:type="dxa"/>
            <w:tcBorders>
              <w:top w:val="single" w:color="0095A1" w:sz="8" w:space="0"/>
              <w:left w:val="single" w:color="0095A1" w:sz="2" w:space="0"/>
              <w:bottom w:val="single" w:color="0095A1" w:sz="8" w:space="0"/>
              <w:right w:val="single" w:color="0095A1" w:sz="2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Description of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2855" w:type="dxa"/>
            <w:tcBorders>
              <w:top w:val="single" w:color="0095A1" w:sz="8" w:space="0"/>
              <w:left w:val="single" w:color="0095A1" w:sz="2" w:space="0"/>
              <w:bottom w:val="single" w:color="0095A1" w:sz="8" w:space="0"/>
              <w:right w:val="single" w:color="0095A1" w:sz="8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Areas for development</w:t>
            </w: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minimum of one piece of evidence should be supplied</w:t>
            </w: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F27402" w:rsidP="00F27402" w:rsidRDefault="00F27402">
      <w:pPr>
        <w:tabs>
          <w:tab w:val="left" w:pos="1134"/>
          <w:tab w:val="left" w:pos="4253"/>
        </w:tabs>
        <w:spacing w:before="29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t>Guidance</w:t>
      </w:r>
      <w:r>
        <w:rPr>
          <w:rFonts w:ascii="Arial" w:hAnsi="Arial" w:eastAsia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>note</w:t>
      </w:r>
    </w:p>
    <w:p w:rsidR="00F27402" w:rsidP="00F27402" w:rsidRDefault="00F27402">
      <w:pPr>
        <w:tabs>
          <w:tab w:val="left" w:pos="1134"/>
          <w:tab w:val="left" w:pos="4253"/>
        </w:tabs>
        <w:spacing w:before="12" w:after="0" w:line="250" w:lineRule="auto"/>
        <w:ind w:right="71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 xml:space="preserve">The final assessment of the NQSW should incorporate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at least three examples </w:t>
      </w:r>
      <w:r>
        <w:rPr>
          <w:rFonts w:ascii="Arial" w:hAnsi="Arial" w:eastAsia="Arial" w:cs="Arial"/>
          <w:color w:val="231F20"/>
          <w:sz w:val="24"/>
          <w:szCs w:val="24"/>
        </w:rPr>
        <w:t>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written reports and records, including:</w:t>
      </w:r>
    </w:p>
    <w:p w:rsidR="00F27402" w:rsidP="00F27402" w:rsidRDefault="00F27402">
      <w:pPr>
        <w:tabs>
          <w:tab w:val="left" w:pos="1134"/>
          <w:tab w:val="left" w:pos="4253"/>
        </w:tabs>
        <w:spacing w:before="12" w:after="0" w:line="250" w:lineRule="auto"/>
        <w:ind w:right="710"/>
        <w:rPr>
          <w:rFonts w:ascii="Arial" w:hAnsi="Arial" w:eastAsia="Arial" w:cs="Arial"/>
          <w:sz w:val="24"/>
          <w:szCs w:val="24"/>
        </w:rPr>
      </w:pPr>
    </w:p>
    <w:p w:rsidRPr="002D1CA5" w:rsidR="00F27402" w:rsidP="00F27402" w:rsidRDefault="00F2740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sz w:val="24"/>
          <w:szCs w:val="24"/>
        </w:rPr>
        <w:t>a report written for</w:t>
      </w:r>
      <w:r w:rsidRPr="002D1CA5"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an external decision making processes, which demonstrates reasoned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judgement in a legal context</w:t>
      </w:r>
    </w:p>
    <w:p w:rsidRPr="00794DF6" w:rsidR="00F27402" w:rsidP="00F27402" w:rsidRDefault="00F2740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 set</w:t>
      </w:r>
      <w:r w:rsidRPr="002D1CA5">
        <w:rPr>
          <w:rFonts w:ascii="Arial" w:hAnsi="Arial" w:eastAsia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of</w:t>
      </w:r>
      <w:r w:rsidRPr="002D1CA5"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case recordings, this may include an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internal report or service user/family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assessment e.g.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child protection case conference, statutory</w:t>
      </w:r>
      <w:r w:rsidRPr="002D1CA5">
        <w:rPr>
          <w:rFonts w:ascii="Arial" w:hAnsi="Arial" w:eastAsia="Arial" w:cs="Arial"/>
          <w:color w:val="231F20"/>
          <w:spacing w:val="-9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 xml:space="preserve">review </w:t>
      </w:r>
      <w:r>
        <w:rPr>
          <w:rFonts w:ascii="Arial" w:hAnsi="Arial" w:eastAsia="Arial" w:cs="Arial"/>
          <w:color w:val="231F20"/>
          <w:sz w:val="24"/>
          <w:szCs w:val="24"/>
        </w:rPr>
        <w:t>report, service user assessment</w:t>
      </w:r>
    </w:p>
    <w:p w:rsidRPr="005077CE" w:rsidR="00F27402" w:rsidP="00F27402" w:rsidRDefault="00F27402">
      <w:pPr>
        <w:pStyle w:val="ListParagraph"/>
        <w:numPr>
          <w:ilvl w:val="0"/>
          <w:numId w:val="1"/>
        </w:numPr>
        <w:spacing w:after="0" w:line="240" w:lineRule="auto"/>
        <w:ind w:right="66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If there’</w:t>
      </w:r>
      <w:r w:rsidRPr="005077CE">
        <w:rPr>
          <w:rFonts w:ascii="Arial" w:hAnsi="Arial" w:eastAsia="Arial" w:cs="Arial"/>
          <w:color w:val="231F20"/>
          <w:sz w:val="24"/>
          <w:szCs w:val="24"/>
        </w:rPr>
        <w:t>s an additional supervision agreement between the assessor and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NQSW, this can be submitted here</w:t>
      </w:r>
      <w:r w:rsidRPr="005077CE">
        <w:rPr>
          <w:rFonts w:ascii="Arial" w:hAnsi="Arial" w:eastAsia="Arial" w:cs="Arial"/>
          <w:color w:val="231F20"/>
          <w:sz w:val="24"/>
          <w:szCs w:val="24"/>
        </w:rPr>
        <w:t>.</w:t>
      </w:r>
    </w:p>
    <w:p w:rsidR="00F45B83" w:rsidRDefault="0029707D"/>
    <w:sectPr w:rsidR="00F45B83" w:rsidSect="00F27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02" w:rsidRDefault="00F27402" w:rsidP="00F27402">
      <w:pPr>
        <w:spacing w:after="0" w:line="240" w:lineRule="auto"/>
      </w:pPr>
      <w:r>
        <w:separator/>
      </w:r>
    </w:p>
  </w:endnote>
  <w:endnote w:type="continuationSeparator" w:id="0">
    <w:p w:rsidR="00F27402" w:rsidRDefault="00F27402" w:rsidP="00F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7D" w:rsidRDefault="00297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41091325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sdt>
        <w:sdtPr>
          <w:rPr>
            <w:b/>
          </w:rPr>
          <w:id w:val="1379670669"/>
          <w:docPartObj>
            <w:docPartGallery w:val="Page Numbers (Bottom of Page)"/>
            <w:docPartUnique/>
          </w:docPartObj>
        </w:sdtPr>
        <w:sdtEndPr>
          <w:rPr>
            <w:b w:val="0"/>
            <w:noProof/>
          </w:rPr>
        </w:sdtEndPr>
        <w:sdtContent>
          <w:p w:rsidR="00F27402" w:rsidRDefault="0029707D" w:rsidP="0029707D">
            <w:pPr>
              <w:rPr>
                <w:noProof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This document has been produced by Skills for Care and the London Borough of Merton and should not be </w:t>
            </w:r>
            <w:r>
              <w:rPr>
                <w:rFonts w:ascii="Arial" w:hAnsi="Arial" w:cs="Arial"/>
                <w:b/>
                <w:sz w:val="24"/>
              </w:rPr>
              <w:t>altered.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7D" w:rsidRDefault="0029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02" w:rsidRDefault="00F27402" w:rsidP="00F27402">
      <w:pPr>
        <w:spacing w:after="0" w:line="240" w:lineRule="auto"/>
      </w:pPr>
      <w:r>
        <w:separator/>
      </w:r>
    </w:p>
  </w:footnote>
  <w:footnote w:type="continuationSeparator" w:id="0">
    <w:p w:rsidR="00F27402" w:rsidRDefault="00F27402" w:rsidP="00F2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7D" w:rsidRDefault="00297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7D" w:rsidRDefault="00297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7D" w:rsidRDefault="00297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2"/>
    <w:rsid w:val="0029707D"/>
    <w:rsid w:val="003F25DF"/>
    <w:rsid w:val="00962E58"/>
    <w:rsid w:val="00C326F8"/>
    <w:rsid w:val="00F27402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571CF-DE7E-4C52-BC0C-D0F0C87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PD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2017-08-03T15:32:00Z</dcterms:created>
  <dcterms:modified xsi:type="dcterms:W3CDTF">2021-12-22T17:39:30Z</dcterms:modified>
</cp:coreProperties>
</file>