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450" w:rsidP="002B5B1D" w:rsidRDefault="002B5B1D" w14:paraId="4FB245E1" w14:textId="117BE912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59A9004C" wp14:anchorId="7D9E9C37">
            <wp:simplePos x="0" y="0"/>
            <wp:positionH relativeFrom="margin">
              <wp:align>right</wp:align>
            </wp:positionH>
            <wp:positionV relativeFrom="paragraph">
              <wp:posOffset>-749300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51C" w:rsidR="00075450">
        <w:rPr>
          <w:rFonts w:eastAsia="Arial" w:cs="Arial"/>
          <w:b/>
          <w:bCs/>
          <w:color w:val="0070C0"/>
          <w:szCs w:val="24"/>
        </w:rPr>
        <w:t>Assessed and Supported Year in Employment (ASYE)</w:t>
      </w:r>
      <w:r w:rsidRPr="002B5B1D">
        <w:rPr>
          <w:rFonts w:eastAsia="Arial" w:cs="Arial"/>
          <w:noProof/>
          <w:szCs w:val="24"/>
        </w:rPr>
        <w:t xml:space="preserve"> </w:t>
      </w:r>
    </w:p>
    <w:p w:rsidR="005B6C68" w:rsidP="002B5B1D" w:rsidRDefault="005B6C68" w14:paraId="13E6C510" w14:textId="77777777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szCs w:val="24"/>
        </w:rPr>
      </w:pPr>
    </w:p>
    <w:p w:rsidR="00B314B9" w:rsidP="002B5B1D" w:rsidRDefault="008206E2" w14:paraId="6FA6523E" w14:textId="2725B4ED">
      <w:pPr>
        <w:tabs>
          <w:tab w:val="left" w:pos="1134"/>
          <w:tab w:val="left" w:pos="4253"/>
        </w:tabs>
        <w:spacing w:before="72" w:after="0" w:line="240" w:lineRule="auto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Verification of </w:t>
      </w:r>
      <w:r w:rsidR="002B5B1D">
        <w:rPr>
          <w:rFonts w:eastAsia="Arial" w:cs="Arial"/>
          <w:b/>
          <w:bCs/>
          <w:color w:val="0070C0"/>
          <w:szCs w:val="24"/>
        </w:rPr>
        <w:t>p</w:t>
      </w:r>
      <w:r w:rsidRPr="005B6C68" w:rsidR="006036A1">
        <w:rPr>
          <w:rFonts w:eastAsia="Arial" w:cs="Arial"/>
          <w:b/>
          <w:bCs/>
          <w:color w:val="0070C0"/>
          <w:szCs w:val="24"/>
        </w:rPr>
        <w:t xml:space="preserve">rofessional </w:t>
      </w:r>
      <w:r w:rsidR="002B5B1D">
        <w:rPr>
          <w:rFonts w:eastAsia="Arial" w:cs="Arial"/>
          <w:b/>
          <w:bCs/>
          <w:color w:val="0070C0"/>
          <w:szCs w:val="24"/>
        </w:rPr>
        <w:t>d</w:t>
      </w:r>
      <w:r w:rsidRPr="005B6C68" w:rsidR="006036A1">
        <w:rPr>
          <w:rFonts w:eastAsia="Arial" w:cs="Arial"/>
          <w:b/>
          <w:bCs/>
          <w:color w:val="0070C0"/>
          <w:szCs w:val="24"/>
        </w:rPr>
        <w:t xml:space="preserve">ocumentation </w:t>
      </w:r>
      <w:r w:rsidRPr="005B6C68" w:rsidR="008553CD">
        <w:rPr>
          <w:rFonts w:eastAsia="Arial" w:cs="Arial"/>
          <w:b/>
          <w:bCs/>
          <w:color w:val="0070C0"/>
          <w:szCs w:val="24"/>
        </w:rPr>
        <w:t>(</w:t>
      </w:r>
      <w:r w:rsidR="002B5B1D">
        <w:rPr>
          <w:rFonts w:eastAsia="Arial" w:cs="Arial"/>
          <w:b/>
          <w:bCs/>
          <w:color w:val="0070C0"/>
          <w:szCs w:val="24"/>
        </w:rPr>
        <w:t>w</w:t>
      </w:r>
      <w:r w:rsidRPr="005B6C68" w:rsidR="008553CD">
        <w:rPr>
          <w:rFonts w:eastAsia="Arial" w:cs="Arial"/>
          <w:b/>
          <w:bCs/>
          <w:color w:val="0070C0"/>
          <w:szCs w:val="24"/>
        </w:rPr>
        <w:t xml:space="preserve">ork </w:t>
      </w:r>
      <w:r w:rsidR="002B5B1D">
        <w:rPr>
          <w:rFonts w:eastAsia="Arial" w:cs="Arial"/>
          <w:b/>
          <w:bCs/>
          <w:color w:val="0070C0"/>
          <w:szCs w:val="24"/>
        </w:rPr>
        <w:t>p</w:t>
      </w:r>
      <w:r w:rsidRPr="005B6C68" w:rsidR="008553CD">
        <w:rPr>
          <w:rFonts w:eastAsia="Arial" w:cs="Arial"/>
          <w:b/>
          <w:bCs/>
          <w:color w:val="0070C0"/>
          <w:szCs w:val="24"/>
        </w:rPr>
        <w:t>roducts)</w:t>
      </w:r>
    </w:p>
    <w:p w:rsidR="005F126B" w:rsidP="002B5B1D" w:rsidRDefault="005F126B" w14:paraId="18B89575" w14:textId="598D13BC">
      <w:pPr>
        <w:tabs>
          <w:tab w:val="left" w:pos="1134"/>
          <w:tab w:val="left" w:pos="4253"/>
        </w:tabs>
        <w:spacing w:before="60" w:after="0"/>
        <w:ind w:right="-20"/>
        <w:rPr>
          <w:rFonts w:eastAsia="Arial" w:cs="Arial"/>
          <w:b/>
          <w:bCs/>
          <w:color w:val="0070C0"/>
          <w:szCs w:val="24"/>
        </w:rPr>
      </w:pPr>
      <w:r>
        <w:rPr>
          <w:rFonts w:eastAsia="Arial" w:cs="Arial"/>
          <w:b/>
          <w:bCs/>
          <w:color w:val="0070C0"/>
          <w:szCs w:val="24"/>
        </w:rPr>
        <w:t xml:space="preserve">(for </w:t>
      </w:r>
      <w:r w:rsidR="002B5B1D">
        <w:rPr>
          <w:rFonts w:eastAsia="Arial" w:cs="Arial"/>
          <w:b/>
          <w:bCs/>
          <w:color w:val="0070C0"/>
          <w:szCs w:val="24"/>
        </w:rPr>
        <w:t>t</w:t>
      </w:r>
      <w:r>
        <w:rPr>
          <w:rFonts w:eastAsia="Arial" w:cs="Arial"/>
          <w:b/>
          <w:bCs/>
          <w:color w:val="0070C0"/>
          <w:szCs w:val="24"/>
        </w:rPr>
        <w:t>hree</w:t>
      </w:r>
      <w:r w:rsidR="002B5B1D">
        <w:rPr>
          <w:rFonts w:eastAsia="Arial" w:cs="Arial"/>
          <w:b/>
          <w:bCs/>
          <w:color w:val="0070C0"/>
          <w:szCs w:val="24"/>
        </w:rPr>
        <w:t>-m</w:t>
      </w:r>
      <w:r>
        <w:rPr>
          <w:rFonts w:eastAsia="Arial" w:cs="Arial"/>
          <w:b/>
          <w:bCs/>
          <w:color w:val="0070C0"/>
          <w:szCs w:val="24"/>
        </w:rPr>
        <w:t xml:space="preserve">onth </w:t>
      </w:r>
      <w:r w:rsidR="002B5B1D">
        <w:rPr>
          <w:rFonts w:eastAsia="Arial" w:cs="Arial"/>
          <w:b/>
          <w:bCs/>
          <w:color w:val="0070C0"/>
          <w:szCs w:val="24"/>
        </w:rPr>
        <w:t>f</w:t>
      </w:r>
      <w:r>
        <w:rPr>
          <w:rFonts w:eastAsia="Arial" w:cs="Arial"/>
          <w:b/>
          <w:bCs/>
          <w:color w:val="0070C0"/>
          <w:szCs w:val="24"/>
        </w:rPr>
        <w:t xml:space="preserve">oundational </w:t>
      </w:r>
      <w:r w:rsidR="002B5B1D">
        <w:rPr>
          <w:rFonts w:eastAsia="Arial" w:cs="Arial"/>
          <w:b/>
          <w:bCs/>
          <w:color w:val="0070C0"/>
          <w:szCs w:val="24"/>
        </w:rPr>
        <w:t>r</w:t>
      </w:r>
      <w:r>
        <w:rPr>
          <w:rFonts w:eastAsia="Arial" w:cs="Arial"/>
          <w:b/>
          <w:bCs/>
          <w:color w:val="0070C0"/>
          <w:szCs w:val="24"/>
        </w:rPr>
        <w:t>eview)</w:t>
      </w:r>
    </w:p>
    <w:p w:rsidRPr="006B09FE" w:rsidR="006B09FE" w:rsidP="002B5B1D" w:rsidRDefault="006B09FE" w14:paraId="354E3C7E" w14:textId="15736E24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b/>
          <w:bCs/>
          <w:color w:val="000000" w:themeColor="text1"/>
          <w:szCs w:val="24"/>
        </w:rPr>
      </w:pPr>
    </w:p>
    <w:p w:rsidR="006B09FE" w:rsidP="002B5B1D" w:rsidRDefault="006B09FE" w14:paraId="08550FAE" w14:textId="37C9F9CC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eastAsia="Arial" w:cs="Arial"/>
          <w:color w:val="0070C0"/>
          <w:szCs w:val="24"/>
        </w:rPr>
      </w:pP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To be completed by 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the </w:t>
      </w:r>
      <w:r w:rsidRPr="006B09FE">
        <w:rPr>
          <w:rFonts w:eastAsia="Arial" w:cs="Arial"/>
          <w:b/>
          <w:bCs/>
          <w:color w:val="000000" w:themeColor="text1"/>
          <w:szCs w:val="24"/>
        </w:rPr>
        <w:t>NQSW and</w:t>
      </w:r>
      <w:r w:rsidR="00A62FF9">
        <w:rPr>
          <w:rFonts w:eastAsia="Arial" w:cs="Arial"/>
          <w:b/>
          <w:bCs/>
          <w:color w:val="000000" w:themeColor="text1"/>
          <w:szCs w:val="24"/>
        </w:rPr>
        <w:t xml:space="preserve"> the</w:t>
      </w:r>
      <w:r w:rsidRPr="006B09FE">
        <w:rPr>
          <w:rFonts w:eastAsia="Arial" w:cs="Arial"/>
          <w:b/>
          <w:bCs/>
          <w:color w:val="000000" w:themeColor="text1"/>
          <w:szCs w:val="24"/>
        </w:rPr>
        <w:t xml:space="preserve"> ASYE </w:t>
      </w:r>
      <w:r w:rsidR="002B5B1D">
        <w:rPr>
          <w:rFonts w:eastAsia="Arial" w:cs="Arial"/>
          <w:b/>
          <w:bCs/>
          <w:color w:val="000000" w:themeColor="text1"/>
          <w:szCs w:val="24"/>
        </w:rPr>
        <w:t>a</w:t>
      </w:r>
      <w:r w:rsidRPr="006B09FE">
        <w:rPr>
          <w:rFonts w:eastAsia="Arial" w:cs="Arial"/>
          <w:b/>
          <w:bCs/>
          <w:color w:val="000000" w:themeColor="text1"/>
          <w:szCs w:val="24"/>
        </w:rPr>
        <w:t>ssessor</w:t>
      </w:r>
    </w:p>
    <w:p w:rsidR="005F126B" w:rsidP="006036A1" w:rsidRDefault="005F126B" w14:paraId="6F4986D3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p w:rsidR="006036A1" w:rsidP="006036A1" w:rsidRDefault="006036A1" w14:paraId="0952E9FE" w14:textId="2E0BCFCD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color w:val="231F20"/>
          <w:szCs w:val="24"/>
        </w:rPr>
      </w:pPr>
      <w:r w:rsidRPr="00676793">
        <w:rPr>
          <w:rFonts w:eastAsia="Arial" w:cs="Arial"/>
          <w:b/>
          <w:bCs/>
          <w:color w:val="231F20"/>
          <w:szCs w:val="24"/>
        </w:rPr>
        <w:t>Guidance</w:t>
      </w:r>
    </w:p>
    <w:p w:rsidRPr="005F126B" w:rsidR="005F126B" w:rsidP="006036A1" w:rsidRDefault="005F126B" w14:paraId="162FBD2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b/>
          <w:bCs/>
          <w:szCs w:val="24"/>
        </w:rPr>
      </w:pPr>
    </w:p>
    <w:p w:rsidRPr="005F126B" w:rsidR="00DA326B" w:rsidP="00DA326B" w:rsidRDefault="00DA326B" w14:paraId="2B5D532B" w14:textId="44FC01FB">
      <w:pPr>
        <w:numPr>
          <w:ilvl w:val="0"/>
          <w:numId w:val="7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FD2744">
        <w:rPr>
          <w:rFonts w:eastAsia="Arial" w:cs="Arial"/>
          <w:b/>
          <w:bCs/>
          <w:szCs w:val="24"/>
          <w:lang w:val="en-US"/>
        </w:rPr>
        <w:t>A minimum</w:t>
      </w:r>
      <w:r>
        <w:rPr>
          <w:rFonts w:eastAsia="Arial" w:cs="Arial"/>
          <w:szCs w:val="24"/>
          <w:lang w:val="en-US"/>
        </w:rPr>
        <w:t xml:space="preserve"> of</w:t>
      </w:r>
      <w:r w:rsidRPr="005F126B">
        <w:rPr>
          <w:rFonts w:eastAsia="Arial" w:cs="Arial"/>
          <w:szCs w:val="24"/>
          <w:lang w:val="en-US"/>
        </w:rPr>
        <w:t xml:space="preserve"> </w:t>
      </w:r>
      <w:r w:rsidRPr="00A62FF9">
        <w:rPr>
          <w:rFonts w:eastAsia="Arial" w:cs="Arial"/>
          <w:szCs w:val="24"/>
          <w:lang w:val="en-US"/>
        </w:rPr>
        <w:t>one work product</w:t>
      </w:r>
      <w:r w:rsidRPr="005F126B">
        <w:rPr>
          <w:rFonts w:eastAsia="Arial" w:cs="Arial"/>
          <w:szCs w:val="24"/>
          <w:lang w:val="en-US"/>
        </w:rPr>
        <w:t xml:space="preserve"> by the NQSW to be made available to their </w:t>
      </w:r>
      <w:r w:rsidR="002B5B1D">
        <w:rPr>
          <w:rFonts w:eastAsia="Arial" w:cs="Arial"/>
          <w:szCs w:val="24"/>
          <w:lang w:val="en-US"/>
        </w:rPr>
        <w:t>a</w:t>
      </w:r>
      <w:r w:rsidRPr="005F126B">
        <w:rPr>
          <w:rFonts w:eastAsia="Arial" w:cs="Arial"/>
          <w:szCs w:val="24"/>
          <w:lang w:val="en-US"/>
        </w:rPr>
        <w:t>ssessor</w:t>
      </w:r>
      <w:r>
        <w:rPr>
          <w:rFonts w:eastAsia="Arial" w:cs="Arial"/>
          <w:szCs w:val="24"/>
          <w:lang w:val="en-US"/>
        </w:rPr>
        <w:t>/</w:t>
      </w:r>
      <w:r w:rsidR="002B5B1D">
        <w:rPr>
          <w:rFonts w:eastAsia="Arial" w:cs="Arial"/>
          <w:szCs w:val="24"/>
          <w:lang w:val="en-US"/>
        </w:rPr>
        <w:t>l</w:t>
      </w:r>
      <w:r>
        <w:rPr>
          <w:rFonts w:eastAsia="Arial" w:cs="Arial"/>
          <w:szCs w:val="24"/>
          <w:lang w:val="en-US"/>
        </w:rPr>
        <w:t xml:space="preserve">ine </w:t>
      </w:r>
      <w:r w:rsidR="002B5B1D">
        <w:rPr>
          <w:rFonts w:eastAsia="Arial" w:cs="Arial"/>
          <w:szCs w:val="24"/>
          <w:lang w:val="en-US"/>
        </w:rPr>
        <w:t>m</w:t>
      </w:r>
      <w:r>
        <w:rPr>
          <w:rFonts w:eastAsia="Arial" w:cs="Arial"/>
          <w:szCs w:val="24"/>
          <w:lang w:val="en-US"/>
        </w:rPr>
        <w:t>anager</w:t>
      </w:r>
      <w:r w:rsidRPr="005F126B">
        <w:rPr>
          <w:rFonts w:eastAsia="Arial" w:cs="Arial"/>
          <w:szCs w:val="24"/>
          <w:lang w:val="en-US"/>
        </w:rPr>
        <w:t xml:space="preserve"> prior to each review</w:t>
      </w:r>
    </w:p>
    <w:p w:rsidRPr="00473796" w:rsidR="00DA326B" w:rsidP="00DA326B" w:rsidRDefault="00DA326B" w14:paraId="364C6533" w14:textId="77777777">
      <w:pPr>
        <w:numPr>
          <w:ilvl w:val="1"/>
          <w:numId w:val="7"/>
        </w:numPr>
        <w:spacing w:after="200" w:line="240" w:lineRule="auto"/>
        <w:ind w:left="709" w:hanging="425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A</w:t>
      </w:r>
      <w:r w:rsidRPr="005F126B">
        <w:rPr>
          <w:rFonts w:eastAsia="Arial" w:cs="Arial"/>
          <w:bCs/>
          <w:szCs w:val="24"/>
          <w:lang w:val="en-US"/>
        </w:rPr>
        <w:t xml:space="preserve"> </w:t>
      </w:r>
      <w:r w:rsidRPr="005F126B">
        <w:rPr>
          <w:rFonts w:eastAsia="Arial" w:cs="Arial"/>
          <w:b/>
          <w:szCs w:val="24"/>
          <w:lang w:val="en-US"/>
        </w:rPr>
        <w:t>‘work product’</w:t>
      </w:r>
      <w:r w:rsidRPr="005F126B">
        <w:rPr>
          <w:rFonts w:eastAsia="Arial" w:cs="Arial"/>
          <w:bCs/>
          <w:szCs w:val="24"/>
          <w:lang w:val="en-US"/>
        </w:rPr>
        <w:t xml:space="preserve"> </w:t>
      </w:r>
      <w:r w:rsidRPr="005F126B">
        <w:rPr>
          <w:rFonts w:eastAsia="Arial" w:cs="Arial"/>
          <w:szCs w:val="24"/>
          <w:lang w:val="en-US"/>
        </w:rPr>
        <w:t>is a professional document completed by the NQSW. Examples include</w:t>
      </w:r>
      <w:r w:rsidRPr="005F126B">
        <w:rPr>
          <w:rFonts w:eastAsia="Arial" w:cs="Arial"/>
          <w:b/>
          <w:szCs w:val="24"/>
          <w:lang w:val="en-US"/>
        </w:rPr>
        <w:t xml:space="preserve"> </w:t>
      </w:r>
      <w:r w:rsidRPr="005F126B">
        <w:rPr>
          <w:rFonts w:eastAsia="Arial" w:cs="Arial"/>
          <w:szCs w:val="24"/>
          <w:lang w:val="en-US"/>
        </w:rPr>
        <w:t>an assessment, a</w:t>
      </w:r>
      <w:r w:rsidRPr="005F126B">
        <w:rPr>
          <w:rFonts w:eastAsia="Arial" w:cs="Arial"/>
          <w:b/>
          <w:szCs w:val="24"/>
          <w:lang w:val="en-US"/>
        </w:rPr>
        <w:t xml:space="preserve"> </w:t>
      </w:r>
      <w:r w:rsidRPr="005F126B">
        <w:rPr>
          <w:rFonts w:eastAsia="Arial" w:cs="Arial"/>
          <w:bCs/>
          <w:szCs w:val="24"/>
          <w:lang w:val="en-US"/>
        </w:rPr>
        <w:t>c</w:t>
      </w:r>
      <w:r w:rsidRPr="005F126B">
        <w:rPr>
          <w:rFonts w:eastAsia="Arial" w:cs="Arial"/>
          <w:szCs w:val="24"/>
          <w:lang w:val="en-US"/>
        </w:rPr>
        <w:t>are plan, a report for an internal or external body, a set of case recordings</w:t>
      </w:r>
    </w:p>
    <w:p w:rsidRPr="00473796" w:rsidR="00DA326B" w:rsidP="00DA326B" w:rsidRDefault="00DA326B" w14:paraId="2BD3216E" w14:textId="77777777">
      <w:pPr>
        <w:numPr>
          <w:ilvl w:val="1"/>
          <w:numId w:val="7"/>
        </w:numPr>
        <w:spacing w:after="200" w:line="240" w:lineRule="auto"/>
        <w:ind w:left="709" w:hanging="425"/>
        <w:contextualSpacing/>
        <w:rPr>
          <w:rFonts w:eastAsia="Arial" w:cs="Arial"/>
          <w:bCs/>
          <w:szCs w:val="24"/>
          <w:lang w:val="en-US"/>
        </w:rPr>
      </w:pPr>
      <w:r w:rsidRPr="00473796">
        <w:rPr>
          <w:rFonts w:eastAsia="Arial" w:cs="Arial"/>
          <w:bCs/>
          <w:szCs w:val="24"/>
          <w:lang w:val="en-US"/>
        </w:rPr>
        <w:t xml:space="preserve">By the end of the ASYE </w:t>
      </w:r>
      <w:r>
        <w:rPr>
          <w:rFonts w:eastAsia="Arial" w:cs="Arial"/>
          <w:bCs/>
          <w:szCs w:val="24"/>
          <w:lang w:val="en-US"/>
        </w:rPr>
        <w:t xml:space="preserve">programme </w:t>
      </w:r>
      <w:r w:rsidRPr="00473796">
        <w:rPr>
          <w:rFonts w:eastAsia="Arial" w:cs="Arial"/>
          <w:bCs/>
          <w:szCs w:val="24"/>
          <w:lang w:val="en-US"/>
        </w:rPr>
        <w:t>there should be an example of at least one external report which has gone to a</w:t>
      </w:r>
      <w:r>
        <w:rPr>
          <w:rFonts w:eastAsia="Arial" w:cs="Arial"/>
          <w:bCs/>
          <w:szCs w:val="24"/>
          <w:lang w:val="en-US"/>
        </w:rPr>
        <w:t>n internal/external panel or body</w:t>
      </w:r>
    </w:p>
    <w:p w:rsidRPr="005F126B" w:rsidR="00DA326B" w:rsidP="00DA326B" w:rsidRDefault="00DA326B" w14:paraId="5DB652E0" w14:textId="5F7302A9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The work product</w:t>
      </w:r>
      <w:r w:rsidR="007A4155">
        <w:rPr>
          <w:rFonts w:eastAsia="Arial" w:cs="Arial"/>
          <w:szCs w:val="24"/>
          <w:lang w:val="en-US"/>
        </w:rPr>
        <w:t>s</w:t>
      </w:r>
      <w:r w:rsidRPr="005F126B">
        <w:rPr>
          <w:rFonts w:eastAsia="Arial" w:cs="Arial"/>
          <w:szCs w:val="24"/>
          <w:lang w:val="en-US"/>
        </w:rPr>
        <w:t xml:space="preserve"> must provide evidence of a reasoned judgement the NQSW has made.</w:t>
      </w:r>
    </w:p>
    <w:p w:rsidRPr="005F126B" w:rsidR="00DA326B" w:rsidP="00DA326B" w:rsidRDefault="00DA326B" w14:paraId="36963404" w14:textId="6A5DA3AD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 xml:space="preserve">The NQSW must ensure that the work products </w:t>
      </w:r>
      <w:r>
        <w:rPr>
          <w:rFonts w:eastAsia="Arial" w:cs="Arial"/>
          <w:szCs w:val="24"/>
          <w:lang w:val="en-US"/>
        </w:rPr>
        <w:t xml:space="preserve">referred to </w:t>
      </w:r>
      <w:r w:rsidRPr="005F126B">
        <w:rPr>
          <w:rFonts w:eastAsia="Arial" w:cs="Arial"/>
          <w:szCs w:val="24"/>
          <w:lang w:val="en-US"/>
        </w:rPr>
        <w:t xml:space="preserve">are those that have not already been amended by their </w:t>
      </w:r>
      <w:r w:rsidR="002B5B1D">
        <w:rPr>
          <w:rFonts w:eastAsia="Arial" w:cs="Arial"/>
          <w:szCs w:val="24"/>
          <w:lang w:val="en-US"/>
        </w:rPr>
        <w:t>l</w:t>
      </w:r>
      <w:r w:rsidRPr="005F126B">
        <w:rPr>
          <w:rFonts w:eastAsia="Arial" w:cs="Arial"/>
          <w:szCs w:val="24"/>
          <w:lang w:val="en-US"/>
        </w:rPr>
        <w:t xml:space="preserve">ine </w:t>
      </w:r>
      <w:r w:rsidR="002B5B1D">
        <w:rPr>
          <w:rFonts w:eastAsia="Arial" w:cs="Arial"/>
          <w:szCs w:val="24"/>
          <w:lang w:val="en-US"/>
        </w:rPr>
        <w:t>m</w:t>
      </w:r>
      <w:r w:rsidRPr="005F126B">
        <w:rPr>
          <w:rFonts w:eastAsia="Arial" w:cs="Arial"/>
          <w:szCs w:val="24"/>
          <w:lang w:val="en-US"/>
        </w:rPr>
        <w:t>anager or any other person.</w:t>
      </w:r>
    </w:p>
    <w:p w:rsidRPr="00473796" w:rsidR="00DA326B" w:rsidP="00DA326B" w:rsidRDefault="00DA326B" w14:paraId="3B5652B9" w14:textId="77777777">
      <w:pPr>
        <w:numPr>
          <w:ilvl w:val="0"/>
          <w:numId w:val="7"/>
        </w:numPr>
        <w:spacing w:after="200" w:line="240" w:lineRule="auto"/>
        <w:ind w:left="284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 xml:space="preserve">Work products themselves do </w:t>
      </w:r>
      <w:r w:rsidRPr="005F126B">
        <w:rPr>
          <w:rFonts w:eastAsia="Arial" w:cs="Arial"/>
          <w:b/>
          <w:bCs/>
          <w:szCs w:val="24"/>
          <w:lang w:val="en-US"/>
        </w:rPr>
        <w:t>not</w:t>
      </w:r>
      <w:r w:rsidRPr="005F126B">
        <w:rPr>
          <w:rFonts w:eastAsia="Arial" w:cs="Arial"/>
          <w:szCs w:val="24"/>
          <w:lang w:val="en-US"/>
        </w:rPr>
        <w:t xml:space="preserve"> have to be anonymised as the </w:t>
      </w:r>
      <w:r w:rsidRPr="005F126B">
        <w:rPr>
          <w:rFonts w:eastAsia="Arial" w:cs="Arial"/>
          <w:b/>
          <w:bCs/>
          <w:szCs w:val="24"/>
          <w:lang w:val="en-US"/>
        </w:rPr>
        <w:t>work products do not form part of the portfolio</w:t>
      </w:r>
      <w:r w:rsidRPr="005F126B">
        <w:rPr>
          <w:rFonts w:eastAsia="Arial" w:cs="Arial"/>
          <w:szCs w:val="24"/>
          <w:lang w:val="en-US"/>
        </w:rPr>
        <w:t>. These products don’t need to be printed, stored, or transferred anywhere else, and should not leave the employer’s secure system(s).</w:t>
      </w:r>
    </w:p>
    <w:p w:rsidRPr="003B27BB" w:rsidR="006959A9" w:rsidP="003C1DD8" w:rsidRDefault="006959A9" w14:paraId="70710FE6" w14:textId="67954B33">
      <w:pPr>
        <w:spacing w:after="200" w:line="240" w:lineRule="auto"/>
        <w:contextualSpacing/>
        <w:rPr>
          <w:rFonts w:eastAsia="Arial" w:cs="Arial"/>
          <w:color w:val="000000" w:themeColor="text1"/>
          <w:szCs w:val="24"/>
          <w:lang w:val="en-US"/>
        </w:rPr>
      </w:pPr>
    </w:p>
    <w:p w:rsidRPr="005F126B" w:rsidR="00BD2436" w:rsidP="00BD2436" w:rsidRDefault="00BD2436" w14:paraId="444EBC52" w14:textId="264DBCE5">
      <w:pPr>
        <w:tabs>
          <w:tab w:val="left" w:pos="1134"/>
          <w:tab w:val="left" w:pos="4253"/>
        </w:tabs>
        <w:spacing w:after="0" w:line="240" w:lineRule="auto"/>
        <w:ind w:right="-20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b/>
          <w:szCs w:val="24"/>
          <w:lang w:val="en-US"/>
        </w:rPr>
        <w:t xml:space="preserve">ASYE </w:t>
      </w:r>
      <w:r w:rsidR="002B5B1D">
        <w:rPr>
          <w:rFonts w:eastAsia="Arial" w:cs="Arial"/>
          <w:b/>
          <w:szCs w:val="24"/>
          <w:lang w:val="en-US"/>
        </w:rPr>
        <w:t>a</w:t>
      </w:r>
      <w:r w:rsidRPr="005F126B">
        <w:rPr>
          <w:rFonts w:eastAsia="Arial" w:cs="Arial"/>
          <w:b/>
          <w:szCs w:val="24"/>
          <w:lang w:val="en-US"/>
        </w:rPr>
        <w:t>ssessor</w:t>
      </w:r>
      <w:r w:rsidR="00A62FF9">
        <w:rPr>
          <w:rFonts w:eastAsia="Arial" w:cs="Arial"/>
          <w:b/>
          <w:szCs w:val="24"/>
          <w:lang w:val="en-US"/>
        </w:rPr>
        <w:t>/</w:t>
      </w:r>
      <w:r w:rsidR="002B5B1D">
        <w:rPr>
          <w:rFonts w:eastAsia="Arial" w:cs="Arial"/>
          <w:b/>
          <w:szCs w:val="24"/>
          <w:lang w:val="en-US"/>
        </w:rPr>
        <w:t>l</w:t>
      </w:r>
      <w:r w:rsidR="00A62FF9">
        <w:rPr>
          <w:rFonts w:eastAsia="Arial" w:cs="Arial"/>
          <w:b/>
          <w:szCs w:val="24"/>
          <w:lang w:val="en-US"/>
        </w:rPr>
        <w:t xml:space="preserve">ine </w:t>
      </w:r>
      <w:r w:rsidR="002B5B1D">
        <w:rPr>
          <w:rFonts w:eastAsia="Arial" w:cs="Arial"/>
          <w:b/>
          <w:szCs w:val="24"/>
          <w:lang w:val="en-US"/>
        </w:rPr>
        <w:t>m</w:t>
      </w:r>
      <w:r w:rsidR="00A62FF9">
        <w:rPr>
          <w:rFonts w:eastAsia="Arial" w:cs="Arial"/>
          <w:b/>
          <w:szCs w:val="24"/>
          <w:lang w:val="en-US"/>
        </w:rPr>
        <w:t>anager</w:t>
      </w:r>
      <w:r w:rsidRPr="005F126B">
        <w:rPr>
          <w:rFonts w:eastAsia="Arial" w:cs="Arial"/>
          <w:b/>
          <w:szCs w:val="24"/>
          <w:lang w:val="en-US"/>
        </w:rPr>
        <w:t xml:space="preserve"> should:</w:t>
      </w:r>
    </w:p>
    <w:p w:rsidRPr="005F126B" w:rsidR="00BD2436" w:rsidP="00BD2436" w:rsidRDefault="00BD2436" w14:paraId="1B9B666A" w14:textId="751B9D72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Assess the work products against PQS (KSS) and PCF</w:t>
      </w:r>
    </w:p>
    <w:p w:rsidRPr="005F126B" w:rsidR="00BD2436" w:rsidP="00BD2436" w:rsidRDefault="00BD2436" w14:paraId="33B4B511" w14:textId="0A2030E9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Record areas of development which the NQSW should transfer to their next PDP</w:t>
      </w:r>
    </w:p>
    <w:p w:rsidRPr="00DE6396" w:rsidR="00132778" w:rsidP="00DE6396" w:rsidRDefault="00BD2436" w14:paraId="3E8AC639" w14:textId="3DA946E5">
      <w:pPr>
        <w:numPr>
          <w:ilvl w:val="1"/>
          <w:numId w:val="8"/>
        </w:numPr>
        <w:tabs>
          <w:tab w:val="left" w:pos="1134"/>
          <w:tab w:val="left" w:pos="4253"/>
        </w:tabs>
        <w:spacing w:after="0" w:line="240" w:lineRule="auto"/>
        <w:ind w:left="284" w:right="-20" w:hanging="284"/>
        <w:contextualSpacing/>
        <w:rPr>
          <w:rFonts w:eastAsia="Arial" w:cs="Arial"/>
          <w:szCs w:val="24"/>
          <w:lang w:val="en-US"/>
        </w:rPr>
      </w:pPr>
      <w:r w:rsidRPr="005F126B">
        <w:rPr>
          <w:rFonts w:eastAsia="Arial" w:cs="Arial"/>
          <w:szCs w:val="24"/>
          <w:lang w:val="en-US"/>
        </w:rPr>
        <w:t>Consider referencing the evidence in this documentation when writing their review reports</w:t>
      </w:r>
    </w:p>
    <w:p w:rsidRPr="003B27BB" w:rsidR="006036A1" w:rsidP="006036A1" w:rsidRDefault="006036A1" w14:paraId="5C786806" w14:textId="77777777">
      <w:pPr>
        <w:tabs>
          <w:tab w:val="left" w:pos="1134"/>
          <w:tab w:val="left" w:pos="4253"/>
        </w:tabs>
        <w:spacing w:after="0" w:line="240" w:lineRule="auto"/>
        <w:ind w:right="-20"/>
        <w:rPr>
          <w:rFonts w:eastAsia="Arial" w:cs="Arial"/>
          <w:color w:val="231F20"/>
          <w:szCs w:val="24"/>
        </w:rPr>
      </w:pPr>
    </w:p>
    <w:tbl>
      <w:tblPr>
        <w:tblW w:w="0" w:type="auto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266"/>
        <w:gridCol w:w="2971"/>
      </w:tblGrid>
      <w:tr w:rsidRPr="00A658EC" w:rsidR="00A658EC" w:rsidTr="005A7217" w14:paraId="12F2A404" w14:textId="77777777">
        <w:tc>
          <w:tcPr>
            <w:tcW w:w="2830" w:type="dxa"/>
            <w:shd w:val="clear" w:color="auto" w:fill="0070C0"/>
          </w:tcPr>
          <w:p w:rsidR="006036A1" w:rsidP="006036A1" w:rsidRDefault="006036A1" w14:paraId="0B291D67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Description of </w:t>
            </w:r>
            <w:r w:rsidRPr="005F126B" w:rsidR="008842C4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work product</w:t>
            </w:r>
          </w:p>
          <w:p w:rsidR="00077D6B" w:rsidP="006036A1" w:rsidRDefault="00077D6B" w14:paraId="5DACEA30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</w:p>
          <w:p w:rsidRPr="00077D6B" w:rsidR="00077D6B" w:rsidP="006036A1" w:rsidRDefault="00077D6B" w14:paraId="123B8B18" w14:textId="7AB2CA22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0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>Completed by NQSW</w:t>
            </w:r>
          </w:p>
        </w:tc>
        <w:tc>
          <w:tcPr>
            <w:tcW w:w="3266" w:type="dxa"/>
            <w:shd w:val="clear" w:color="auto" w:fill="0070C0"/>
          </w:tcPr>
          <w:p w:rsidR="006036A1" w:rsidP="006036A1" w:rsidRDefault="006036A1" w14:paraId="2BBECBA6" w14:textId="3A9A3DB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color w:val="FFFFFF" w:themeColor="background1"/>
                <w:szCs w:val="24"/>
              </w:rPr>
              <w:t xml:space="preserve">What </w:t>
            </w:r>
            <w:r w:rsidRPr="005F126B" w:rsidR="00B314B9">
              <w:rPr>
                <w:rFonts w:eastAsia="Arial" w:cs="Arial"/>
                <w:b/>
                <w:color w:val="FFFFFF" w:themeColor="background1"/>
                <w:szCs w:val="24"/>
              </w:rPr>
              <w:t xml:space="preserve">are the </w:t>
            </w:r>
            <w:r w:rsidRPr="005F126B" w:rsidR="00972394">
              <w:rPr>
                <w:rFonts w:eastAsia="Arial" w:cs="Arial"/>
                <w:b/>
                <w:color w:val="FFFFFF" w:themeColor="background1"/>
                <w:szCs w:val="24"/>
              </w:rPr>
              <w:t xml:space="preserve">strengths </w:t>
            </w:r>
            <w:r w:rsidRPr="005F126B" w:rsidR="00B314B9">
              <w:rPr>
                <w:rFonts w:eastAsia="Arial" w:cs="Arial"/>
                <w:b/>
                <w:color w:val="FFFFFF" w:themeColor="background1"/>
                <w:szCs w:val="24"/>
              </w:rPr>
              <w:t xml:space="preserve">of the </w:t>
            </w:r>
            <w:r w:rsidRPr="005F126B" w:rsidR="000050D7">
              <w:rPr>
                <w:rFonts w:eastAsia="Arial" w:cs="Arial"/>
                <w:b/>
                <w:color w:val="FFFFFF" w:themeColor="background1"/>
                <w:szCs w:val="24"/>
              </w:rPr>
              <w:t>recording?</w:t>
            </w:r>
          </w:p>
          <w:p w:rsidR="00077D6B" w:rsidP="006036A1" w:rsidRDefault="00077D6B" w14:paraId="37189FC4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color w:val="FFFFFF" w:themeColor="background1"/>
                <w:szCs w:val="24"/>
              </w:rPr>
            </w:pPr>
          </w:p>
          <w:p w:rsidRPr="00077D6B" w:rsidR="00077D6B" w:rsidP="006036A1" w:rsidRDefault="00077D6B" w14:paraId="1153D430" w14:textId="6C03AB56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Cs/>
                <w:color w:val="FFFFFF" w:themeColor="background1"/>
                <w:szCs w:val="24"/>
              </w:rPr>
            </w:pPr>
            <w:r>
              <w:rPr>
                <w:rFonts w:eastAsia="Arial" w:cs="Arial"/>
                <w:bCs/>
                <w:color w:val="FFFFFF" w:themeColor="background1"/>
                <w:szCs w:val="24"/>
              </w:rPr>
              <w:t xml:space="preserve">Completed by ASYE </w:t>
            </w:r>
            <w:r w:rsidR="002B5B1D">
              <w:rPr>
                <w:rFonts w:eastAsia="Arial" w:cs="Arial"/>
                <w:bCs/>
                <w:color w:val="FFFFFF" w:themeColor="background1"/>
                <w:szCs w:val="24"/>
              </w:rPr>
              <w:t>a</w:t>
            </w:r>
            <w:r>
              <w:rPr>
                <w:rFonts w:eastAsia="Arial" w:cs="Arial"/>
                <w:bCs/>
                <w:color w:val="FFFFFF" w:themeColor="background1"/>
                <w:szCs w:val="24"/>
              </w:rPr>
              <w:t>ssessor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>/</w:t>
            </w:r>
            <w:r w:rsidR="002B5B1D">
              <w:rPr>
                <w:rFonts w:eastAsia="Arial" w:cs="Arial"/>
                <w:bCs/>
                <w:color w:val="FFFFFF" w:themeColor="background1"/>
                <w:szCs w:val="24"/>
              </w:rPr>
              <w:t>l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 xml:space="preserve">ine </w:t>
            </w:r>
            <w:r w:rsidR="002B5B1D">
              <w:rPr>
                <w:rFonts w:eastAsia="Arial" w:cs="Arial"/>
                <w:bCs/>
                <w:color w:val="FFFFFF" w:themeColor="background1"/>
                <w:szCs w:val="24"/>
              </w:rPr>
              <w:t>m</w:t>
            </w:r>
            <w:r w:rsidR="00680E11">
              <w:rPr>
                <w:rFonts w:eastAsia="Arial" w:cs="Arial"/>
                <w:bCs/>
                <w:color w:val="FFFFFF" w:themeColor="background1"/>
                <w:szCs w:val="24"/>
              </w:rPr>
              <w:t>anager</w:t>
            </w:r>
          </w:p>
        </w:tc>
        <w:tc>
          <w:tcPr>
            <w:tcW w:w="2971" w:type="dxa"/>
            <w:shd w:val="clear" w:color="auto" w:fill="0070C0"/>
          </w:tcPr>
          <w:p w:rsidRPr="005F126B" w:rsidR="006036A1" w:rsidP="006036A1" w:rsidRDefault="006036A1" w14:paraId="5FBB1BCD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Areas for development</w:t>
            </w:r>
          </w:p>
          <w:p w:rsidR="008D5427" w:rsidP="006036A1" w:rsidRDefault="008D5427" w14:paraId="7BC703CC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for </w:t>
            </w:r>
            <w:r w:rsidRPr="005F126B" w:rsidR="0004184E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 xml:space="preserve">the NQSW’s next </w:t>
            </w:r>
            <w:r w:rsidRPr="005F126B">
              <w:rPr>
                <w:rFonts w:eastAsia="Arial" w:cs="Arial"/>
                <w:b/>
                <w:bCs/>
                <w:color w:val="FFFFFF" w:themeColor="background1"/>
                <w:szCs w:val="24"/>
              </w:rPr>
              <w:t>PDP</w:t>
            </w:r>
          </w:p>
          <w:p w:rsidR="00077D6B" w:rsidP="006036A1" w:rsidRDefault="00077D6B" w14:paraId="4B3F31BD" w14:textId="77777777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</w:p>
          <w:p w:rsidRPr="00077D6B" w:rsidR="00077D6B" w:rsidP="006036A1" w:rsidRDefault="00077D6B" w14:paraId="57FFFF51" w14:textId="61EBFD0B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 w:themeColor="background1"/>
                <w:szCs w:val="24"/>
              </w:rPr>
            </w:pPr>
            <w:r>
              <w:rPr>
                <w:rFonts w:eastAsia="Arial" w:cs="Arial"/>
                <w:color w:val="FFFFFF" w:themeColor="background1"/>
                <w:szCs w:val="24"/>
              </w:rPr>
              <w:t xml:space="preserve">Completed by ASYE </w:t>
            </w:r>
            <w:r w:rsidR="002B5B1D">
              <w:rPr>
                <w:rFonts w:eastAsia="Arial" w:cs="Arial"/>
                <w:color w:val="FFFFFF" w:themeColor="background1"/>
                <w:szCs w:val="24"/>
              </w:rPr>
              <w:t>a</w:t>
            </w:r>
            <w:r>
              <w:rPr>
                <w:rFonts w:eastAsia="Arial" w:cs="Arial"/>
                <w:color w:val="FFFFFF" w:themeColor="background1"/>
                <w:szCs w:val="24"/>
              </w:rPr>
              <w:t>ssessor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>/</w:t>
            </w:r>
            <w:r w:rsidR="002B5B1D">
              <w:rPr>
                <w:rFonts w:eastAsia="Arial" w:cs="Arial"/>
                <w:color w:val="FFFFFF" w:themeColor="background1"/>
                <w:szCs w:val="24"/>
              </w:rPr>
              <w:t>l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 xml:space="preserve">ine </w:t>
            </w:r>
            <w:r w:rsidR="002B5B1D">
              <w:rPr>
                <w:rFonts w:eastAsia="Arial" w:cs="Arial"/>
                <w:color w:val="FFFFFF" w:themeColor="background1"/>
                <w:szCs w:val="24"/>
              </w:rPr>
              <w:t>m</w:t>
            </w:r>
            <w:r w:rsidR="00680E11">
              <w:rPr>
                <w:rFonts w:eastAsia="Arial" w:cs="Arial"/>
                <w:color w:val="FFFFFF" w:themeColor="background1"/>
                <w:szCs w:val="24"/>
              </w:rPr>
              <w:t>anager</w:t>
            </w:r>
          </w:p>
        </w:tc>
      </w:tr>
      <w:tr w:rsidRPr="003B27BB" w:rsidR="006036A1" w:rsidTr="005A7217" w14:paraId="0CCE9E21" w14:textId="77777777">
        <w:tc>
          <w:tcPr>
            <w:tcW w:w="2830" w:type="dxa"/>
          </w:tcPr>
          <w:p w:rsidRPr="003B27BB" w:rsidR="006036A1" w:rsidP="006036A1" w:rsidRDefault="006036A1" w14:paraId="018ADBEA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  <w:r w:rsidRPr="003B27B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Pr="003B27BB" w:rsidR="006036A1" w:rsidP="006036A1" w:rsidRDefault="006036A1" w14:paraId="472344CC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:rsidRPr="003B27BB" w:rsidR="006036A1" w:rsidP="006036A1" w:rsidRDefault="006036A1" w14:paraId="2F132712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3B27BB" w:rsidR="006036A1" w:rsidTr="005A7217" w14:paraId="3BC4888A" w14:textId="77777777">
        <w:tc>
          <w:tcPr>
            <w:tcW w:w="2830" w:type="dxa"/>
          </w:tcPr>
          <w:p w:rsidRPr="003B27BB" w:rsidR="006036A1" w:rsidP="006036A1" w:rsidRDefault="006036A1" w14:paraId="6D95217E" w14:textId="77777777">
            <w:pPr>
              <w:tabs>
                <w:tab w:val="left" w:pos="1134"/>
                <w:tab w:val="left" w:pos="4253"/>
              </w:tabs>
              <w:rPr>
                <w:rFonts w:cs="Arial"/>
                <w:szCs w:val="24"/>
              </w:rPr>
            </w:pPr>
          </w:p>
        </w:tc>
        <w:tc>
          <w:tcPr>
            <w:tcW w:w="3266" w:type="dxa"/>
          </w:tcPr>
          <w:p w:rsidRPr="003B27BB" w:rsidR="006036A1" w:rsidP="006036A1" w:rsidRDefault="006036A1" w14:paraId="0D32BFE2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:rsidRPr="003B27BB" w:rsidR="006036A1" w:rsidP="006036A1" w:rsidRDefault="006036A1" w14:paraId="6EF80429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  <w:tr w:rsidRPr="003B27BB" w:rsidR="006036A1" w:rsidTr="005A7217" w14:paraId="5AD2CEC8" w14:textId="77777777">
        <w:tc>
          <w:tcPr>
            <w:tcW w:w="2830" w:type="dxa"/>
          </w:tcPr>
          <w:p w:rsidRPr="003B27BB" w:rsidR="006036A1" w:rsidP="006036A1" w:rsidRDefault="006036A1" w14:paraId="7DB6E27B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3266" w:type="dxa"/>
          </w:tcPr>
          <w:p w:rsidRPr="003B27BB" w:rsidR="006036A1" w:rsidP="006036A1" w:rsidRDefault="006036A1" w14:paraId="6C1B8C68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971" w:type="dxa"/>
          </w:tcPr>
          <w:p w:rsidRPr="003B27BB" w:rsidR="006036A1" w:rsidP="006036A1" w:rsidRDefault="006036A1" w14:paraId="77E65835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="006036A1" w:rsidP="006036A1" w:rsidRDefault="006036A1" w14:paraId="22451498" w14:textId="6633ED5F">
      <w:pPr>
        <w:rPr>
          <w:rFonts w:cs="Arial"/>
          <w:szCs w:val="24"/>
        </w:rPr>
      </w:pPr>
    </w:p>
    <w:tbl>
      <w:tblPr>
        <w:tblStyle w:val="TableGrid"/>
        <w:tblW w:w="90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380"/>
        <w:gridCol w:w="4677"/>
      </w:tblGrid>
      <w:tr w:rsidR="00DE6396" w:rsidTr="00473796" w14:paraId="38347223" w14:textId="77777777">
        <w:trPr>
          <w:trHeight w:val="516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64BF8DFB" w14:textId="53B1CA8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Assessor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</w:t>
            </w:r>
            <w:r w:rsidR="002B5B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2B5B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="004737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5A72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77" w:type="dxa"/>
          </w:tcPr>
          <w:p w:rsidRPr="00DE6396" w:rsidR="00DE6396" w:rsidP="006036A1" w:rsidRDefault="00DE6396" w14:paraId="23B6D5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396" w:rsidTr="00473796" w14:paraId="62505E97" w14:textId="77777777">
        <w:trPr>
          <w:trHeight w:val="552"/>
        </w:trPr>
        <w:tc>
          <w:tcPr>
            <w:tcW w:w="4380" w:type="dxa"/>
            <w:shd w:val="clear" w:color="auto" w:fill="0070C0"/>
          </w:tcPr>
          <w:p w:rsidRPr="00DE6396" w:rsidR="00DE6396" w:rsidP="006036A1" w:rsidRDefault="00DE6396" w14:paraId="4F0B74B1" w14:textId="41451B1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677" w:type="dxa"/>
          </w:tcPr>
          <w:p w:rsidRPr="00DE6396" w:rsidR="00DE6396" w:rsidP="006036A1" w:rsidRDefault="00DE6396" w14:paraId="05888B3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396" w:rsidP="006036A1" w:rsidRDefault="00DE6396" w14:paraId="71263D0F" w14:textId="630169B3">
      <w:pPr>
        <w:rPr>
          <w:rFonts w:cs="Arial"/>
          <w:szCs w:val="24"/>
        </w:rPr>
      </w:pPr>
    </w:p>
    <w:tbl>
      <w:tblPr>
        <w:tblW w:w="0" w:type="auto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Pr="003B27BB" w:rsidR="006036A1" w:rsidTr="005A7217" w14:paraId="2142E979" w14:textId="77777777">
        <w:trPr>
          <w:trHeight w:val="540"/>
          <w:tblHeader/>
        </w:trPr>
        <w:tc>
          <w:tcPr>
            <w:tcW w:w="9072" w:type="dxa"/>
            <w:shd w:val="clear" w:color="auto" w:fill="005EB8"/>
            <w:vAlign w:val="center"/>
          </w:tcPr>
          <w:p w:rsidR="006036A1" w:rsidP="006036A1" w:rsidRDefault="006036A1" w14:paraId="10F77902" w14:textId="6E5D1E20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 xml:space="preserve">NQSW’s reflection on 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ASYE </w:t>
            </w:r>
            <w:r w:rsidR="002B5B1D">
              <w:rPr>
                <w:rFonts w:eastAsia="Arial" w:cs="Arial"/>
                <w:b/>
                <w:bCs/>
                <w:color w:val="FFFFFF"/>
                <w:szCs w:val="24"/>
              </w:rPr>
              <w:t>a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>ssessor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>/</w:t>
            </w:r>
            <w:r w:rsidR="002B5B1D">
              <w:rPr>
                <w:rFonts w:eastAsia="Arial" w:cs="Arial"/>
                <w:b/>
                <w:bCs/>
                <w:color w:val="FFFFFF"/>
                <w:szCs w:val="24"/>
              </w:rPr>
              <w:t>l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 xml:space="preserve">ine </w:t>
            </w:r>
            <w:r w:rsidR="002B5B1D">
              <w:rPr>
                <w:rFonts w:eastAsia="Arial" w:cs="Arial"/>
                <w:b/>
                <w:bCs/>
                <w:color w:val="FFFFFF"/>
                <w:szCs w:val="24"/>
              </w:rPr>
              <w:t>m</w:t>
            </w:r>
            <w:r w:rsidR="006B3796">
              <w:rPr>
                <w:rFonts w:eastAsia="Arial" w:cs="Arial"/>
                <w:b/>
                <w:bCs/>
                <w:color w:val="FFFFFF"/>
                <w:szCs w:val="24"/>
              </w:rPr>
              <w:t>anager</w:t>
            </w:r>
            <w:r w:rsidR="00213266">
              <w:rPr>
                <w:rFonts w:eastAsia="Arial" w:cs="Arial"/>
                <w:b/>
                <w:bCs/>
                <w:color w:val="FFFFFF"/>
                <w:szCs w:val="24"/>
              </w:rPr>
              <w:t xml:space="preserve"> </w:t>
            </w:r>
            <w:r w:rsidRPr="003B27BB">
              <w:rPr>
                <w:rFonts w:eastAsia="Arial" w:cs="Arial"/>
                <w:b/>
                <w:bCs/>
                <w:color w:val="FFFFFF"/>
                <w:szCs w:val="24"/>
              </w:rPr>
              <w:t>feedback</w:t>
            </w:r>
          </w:p>
          <w:p w:rsidR="006B3796" w:rsidP="006036A1" w:rsidRDefault="006B3796" w14:paraId="7E5D900F" w14:textId="666C82FD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6B3796" w:rsidR="006B3796" w:rsidP="006036A1" w:rsidRDefault="006B3796" w14:paraId="6BEA0158" w14:textId="2746D661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color w:val="FFFFFF"/>
                <w:szCs w:val="24"/>
              </w:rPr>
            </w:pPr>
            <w:r w:rsidRPr="006B3796">
              <w:rPr>
                <w:rFonts w:eastAsia="Arial" w:cs="Arial"/>
                <w:color w:val="FFFFFF"/>
                <w:szCs w:val="24"/>
              </w:rPr>
              <w:t>This feedback should inform your next PDP.</w:t>
            </w:r>
          </w:p>
          <w:p w:rsidR="00DE6396" w:rsidP="006036A1" w:rsidRDefault="00DE6396" w14:paraId="2BA70F99" w14:textId="6F11821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/>
                <w:szCs w:val="24"/>
              </w:rPr>
            </w:pPr>
          </w:p>
          <w:p w:rsidRPr="00DE6396" w:rsidR="00DE6396" w:rsidP="006036A1" w:rsidRDefault="00DE6396" w14:paraId="0DB96E53" w14:textId="1DCA2D43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b/>
                <w:bCs/>
                <w:color w:val="FFFFFF" w:themeColor="background1"/>
                <w:szCs w:val="24"/>
              </w:rPr>
            </w:pPr>
            <w:r w:rsidRPr="00DE6396">
              <w:rPr>
                <w:rFonts w:cs="Arial"/>
                <w:color w:val="FFFFFF" w:themeColor="background1"/>
                <w:szCs w:val="24"/>
              </w:rPr>
              <w:t>(Please describe what strengths and learning needs have been identified and how you will address these)</w:t>
            </w:r>
          </w:p>
          <w:p w:rsidRPr="003B27BB" w:rsidR="00DE6396" w:rsidP="006036A1" w:rsidRDefault="00DE6396" w14:paraId="1D2EA37E" w14:textId="00E9FD4C">
            <w:pPr>
              <w:tabs>
                <w:tab w:val="left" w:pos="1134"/>
                <w:tab w:val="left" w:pos="4253"/>
              </w:tabs>
              <w:spacing w:before="19" w:after="0" w:line="240" w:lineRule="auto"/>
              <w:ind w:left="77" w:right="-20"/>
              <w:rPr>
                <w:rFonts w:eastAsia="Arial" w:cs="Arial"/>
                <w:szCs w:val="24"/>
              </w:rPr>
            </w:pPr>
          </w:p>
        </w:tc>
      </w:tr>
      <w:tr w:rsidRPr="003B27BB" w:rsidR="006036A1" w:rsidTr="005A7217" w14:paraId="67177C7B" w14:textId="77777777">
        <w:trPr>
          <w:trHeight w:val="898"/>
        </w:trPr>
        <w:tc>
          <w:tcPr>
            <w:tcW w:w="9072" w:type="dxa"/>
          </w:tcPr>
          <w:p w:rsidR="006036A1" w:rsidP="006036A1" w:rsidRDefault="006036A1" w14:paraId="5CD51206" w14:textId="77777777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  <w:p w:rsidRPr="003B27BB" w:rsidR="00AA1CAE" w:rsidP="006036A1" w:rsidRDefault="00AA1CAE" w14:paraId="1F03927D" w14:textId="46F8D60C">
            <w:pPr>
              <w:tabs>
                <w:tab w:val="left" w:pos="1134"/>
                <w:tab w:val="left" w:pos="4253"/>
              </w:tabs>
              <w:rPr>
                <w:rFonts w:cs="Arial"/>
                <w:color w:val="000000"/>
                <w:szCs w:val="24"/>
              </w:rPr>
            </w:pPr>
          </w:p>
        </w:tc>
      </w:tr>
    </w:tbl>
    <w:p w:rsidR="006036A1" w:rsidP="006036A1" w:rsidRDefault="006036A1" w14:paraId="0B0F67EF" w14:textId="58A6E2AF">
      <w:pPr>
        <w:rPr>
          <w:rFonts w:eastAsia="Arial" w:cs="Arial"/>
          <w:color w:val="231F20"/>
          <w:szCs w:val="24"/>
        </w:rPr>
      </w:pPr>
    </w:p>
    <w:tbl>
      <w:tblPr>
        <w:tblStyle w:val="TableGrid"/>
        <w:tblW w:w="907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85"/>
        <w:gridCol w:w="4687"/>
      </w:tblGrid>
      <w:tr w:rsidRPr="00A658EC" w:rsidR="003C1DD8" w:rsidTr="006B3796" w14:paraId="5CD3F1AA" w14:textId="77777777">
        <w:trPr>
          <w:trHeight w:val="513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36EA772E" w14:textId="67F7971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NQSW</w:t>
            </w:r>
            <w:r w:rsidRPr="00DE6396" w:rsidR="0021326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A721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DE6396" w:rsid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BEAE1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658EC" w:rsidR="003C1DD8" w:rsidTr="006B3796" w14:paraId="08C209A1" w14:textId="77777777">
        <w:trPr>
          <w:trHeight w:val="549"/>
        </w:trPr>
        <w:tc>
          <w:tcPr>
            <w:tcW w:w="4385" w:type="dxa"/>
            <w:shd w:val="clear" w:color="auto" w:fill="0070C0"/>
          </w:tcPr>
          <w:p w:rsidRPr="00DE6396" w:rsidR="003C1DD8" w:rsidP="00FC54B4" w:rsidRDefault="003C1DD8" w14:paraId="49EAFAE5" w14:textId="2C5DD2E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E639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687" w:type="dxa"/>
            <w:shd w:val="clear" w:color="auto" w:fill="FFFFFF" w:themeFill="background1"/>
          </w:tcPr>
          <w:p w:rsidRPr="00A658EC" w:rsidR="003C1DD8" w:rsidP="00FC54B4" w:rsidRDefault="003C1DD8" w14:paraId="56A811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B27BB" w:rsidR="006036A1" w:rsidP="006036A1" w:rsidRDefault="006036A1" w14:paraId="056BEE8B" w14:textId="18AAF7AE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71EC95FD" w14:textId="1C430B91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color w:val="231F20"/>
          <w:szCs w:val="24"/>
          <w:lang w:val="en-US"/>
        </w:rPr>
      </w:pPr>
    </w:p>
    <w:p w:rsidRPr="003B27BB" w:rsidR="006036A1" w:rsidP="006036A1" w:rsidRDefault="006036A1" w14:paraId="4B226646" w14:textId="77777777">
      <w:pPr>
        <w:widowControl w:val="0"/>
        <w:tabs>
          <w:tab w:val="left" w:pos="284"/>
          <w:tab w:val="left" w:pos="1134"/>
          <w:tab w:val="left" w:pos="4253"/>
        </w:tabs>
        <w:spacing w:after="0" w:line="276" w:lineRule="exact"/>
        <w:ind w:right="-20"/>
        <w:contextualSpacing/>
        <w:rPr>
          <w:rFonts w:eastAsia="Arial" w:cs="Arial"/>
          <w:szCs w:val="24"/>
          <w:lang w:val="en-US"/>
        </w:rPr>
      </w:pPr>
    </w:p>
    <w:p w:rsidRPr="003B27BB" w:rsidR="006036A1" w:rsidP="006036A1" w:rsidRDefault="006036A1" w14:paraId="6B541EAA" w14:textId="77777777">
      <w:pPr>
        <w:rPr>
          <w:rFonts w:eastAsia="Arial" w:cs="Arial"/>
          <w:color w:val="231F20"/>
          <w:szCs w:val="24"/>
        </w:rPr>
      </w:pPr>
    </w:p>
    <w:p w:rsidRPr="003B27BB" w:rsidR="0053649B" w:rsidRDefault="00FC2618" w14:paraId="7CAF5777" w14:textId="77777777">
      <w:pPr>
        <w:rPr>
          <w:rFonts w:cs="Arial"/>
          <w:szCs w:val="24"/>
        </w:rPr>
      </w:pPr>
    </w:p>
    <w:sectPr w:rsidRPr="003B27BB" w:rsidR="005364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C4F2" w14:textId="77777777" w:rsidR="00FC2618" w:rsidRDefault="00FC2618" w:rsidP="00760EB1">
      <w:pPr>
        <w:spacing w:after="0" w:line="240" w:lineRule="auto"/>
      </w:pPr>
      <w:r>
        <w:separator/>
      </w:r>
    </w:p>
  </w:endnote>
  <w:endnote w:type="continuationSeparator" w:id="0">
    <w:p w14:paraId="5B9AAF54" w14:textId="77777777" w:rsidR="00FC2618" w:rsidRDefault="00FC2618" w:rsidP="0076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DC98" w14:textId="77777777" w:rsidR="00F93DA8" w:rsidRDefault="00F93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74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B9B16" w14:textId="77777777" w:rsidR="003568F1" w:rsidRPr="00F46EA4" w:rsidRDefault="00075450">
        <w:pPr>
          <w:pStyle w:val="Footer"/>
          <w:jc w:val="center"/>
          <w:rPr>
            <w:noProof/>
            <w:sz w:val="22"/>
          </w:rPr>
        </w:pPr>
        <w:r w:rsidRPr="00F46EA4">
          <w:rPr>
            <w:sz w:val="22"/>
          </w:rPr>
          <w:fldChar w:fldCharType="begin"/>
        </w:r>
        <w:r w:rsidRPr="00F46EA4">
          <w:rPr>
            <w:sz w:val="22"/>
          </w:rPr>
          <w:instrText xml:space="preserve"> PAGE   \* MERGEFORMAT </w:instrText>
        </w:r>
        <w:r w:rsidRPr="00F46EA4">
          <w:rPr>
            <w:sz w:val="22"/>
          </w:rPr>
          <w:fldChar w:fldCharType="separate"/>
        </w:r>
        <w:r w:rsidRPr="00F46EA4">
          <w:rPr>
            <w:noProof/>
            <w:sz w:val="22"/>
          </w:rPr>
          <w:t>2</w:t>
        </w:r>
        <w:r w:rsidRPr="00F46EA4">
          <w:rPr>
            <w:noProof/>
            <w:sz w:val="22"/>
          </w:rPr>
          <w:fldChar w:fldCharType="end"/>
        </w:r>
      </w:p>
      <w:sdt>
        <w:sdtPr>
          <w:rPr>
            <w:sz w:val="22"/>
          </w:rPr>
          <w:id w:val="-1921556831"/>
          <w:docPartObj>
            <w:docPartGallery w:val="Page Numbers (Bottom of Page)"/>
            <w:docPartUnique/>
          </w:docPartObj>
        </w:sdtPr>
        <w:sdtEndPr>
          <w:rPr>
            <w:sz w:val="24"/>
          </w:rPr>
        </w:sdtEndPr>
        <w:sdtContent>
          <w:p w14:paraId="0847034E" w14:textId="71608764" w:rsidR="003568F1" w:rsidRPr="00F46EA4" w:rsidRDefault="003568F1" w:rsidP="002B5B1D">
            <w:pPr>
              <w:pStyle w:val="Footer"/>
              <w:rPr>
                <w:rFonts w:cs="Arial"/>
                <w:b/>
                <w:bCs/>
                <w:sz w:val="22"/>
              </w:rPr>
            </w:pPr>
            <w:r w:rsidRPr="00F46EA4">
              <w:rPr>
                <w:rFonts w:cs="Arial"/>
                <w:b/>
                <w:bCs/>
                <w:sz w:val="22"/>
              </w:rPr>
              <w:t>This document has been produced by Skills for Care and should not be altered</w:t>
            </w:r>
          </w:p>
          <w:p w14:paraId="27568959" w14:textId="77777777" w:rsidR="003568F1" w:rsidRDefault="00FC2618" w:rsidP="003568F1">
            <w:pPr>
              <w:pStyle w:val="Footer"/>
              <w:jc w:val="center"/>
            </w:pPr>
          </w:p>
        </w:sdtContent>
      </w:sdt>
      <w:p w14:paraId="7B6BFAB0" w14:textId="102FFA8D" w:rsidR="00075450" w:rsidRDefault="00FC2618">
        <w:pPr>
          <w:pStyle w:val="Footer"/>
          <w:jc w:val="center"/>
        </w:pPr>
      </w:p>
    </w:sdtContent>
  </w:sdt>
  <w:p w14:paraId="7E831D95" w14:textId="77777777" w:rsidR="00075450" w:rsidRDefault="00075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4D28" w14:textId="77777777" w:rsidR="00F93DA8" w:rsidRDefault="00F9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D4DA" w14:textId="77777777" w:rsidR="00FC2618" w:rsidRDefault="00FC2618" w:rsidP="00760EB1">
      <w:pPr>
        <w:spacing w:after="0" w:line="240" w:lineRule="auto"/>
      </w:pPr>
      <w:r>
        <w:separator/>
      </w:r>
    </w:p>
  </w:footnote>
  <w:footnote w:type="continuationSeparator" w:id="0">
    <w:p w14:paraId="54B7E04F" w14:textId="77777777" w:rsidR="00FC2618" w:rsidRDefault="00FC2618" w:rsidP="0076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608" w14:textId="77777777" w:rsidR="00F93DA8" w:rsidRDefault="00F93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5005" w14:textId="4DC1E096" w:rsidR="00760EB1" w:rsidRPr="008553CD" w:rsidRDefault="00760EB1">
    <w:pPr>
      <w:pStyle w:val="Header"/>
      <w:rPr>
        <w:b/>
        <w:bCs/>
      </w:rPr>
    </w:pPr>
    <w:r w:rsidRPr="008553CD">
      <w:rPr>
        <w:b/>
        <w:bCs/>
      </w:rPr>
      <w:t xml:space="preserve">2: </w:t>
    </w:r>
    <w:r w:rsidR="00F93DA8">
      <w:rPr>
        <w:b/>
        <w:bCs/>
      </w:rPr>
      <w:t>V</w:t>
    </w:r>
    <w:r w:rsidRPr="008553CD">
      <w:rPr>
        <w:b/>
        <w:bCs/>
      </w:rPr>
      <w:t>PD</w:t>
    </w:r>
  </w:p>
  <w:p w14:paraId="2A4B8898" w14:textId="77777777" w:rsidR="00760EB1" w:rsidRDefault="00760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E379" w14:textId="77777777" w:rsidR="00F93DA8" w:rsidRDefault="00F93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948BD"/>
    <w:multiLevelType w:val="hybridMultilevel"/>
    <w:tmpl w:val="6C6E5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9409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B41AE"/>
    <w:multiLevelType w:val="hybridMultilevel"/>
    <w:tmpl w:val="0756B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A1"/>
    <w:rsid w:val="000024D0"/>
    <w:rsid w:val="000050D7"/>
    <w:rsid w:val="00040181"/>
    <w:rsid w:val="0004184E"/>
    <w:rsid w:val="00075450"/>
    <w:rsid w:val="00077D6B"/>
    <w:rsid w:val="000938AD"/>
    <w:rsid w:val="000B6706"/>
    <w:rsid w:val="000D2721"/>
    <w:rsid w:val="00132778"/>
    <w:rsid w:val="00155E0E"/>
    <w:rsid w:val="001A5F72"/>
    <w:rsid w:val="001E1A7A"/>
    <w:rsid w:val="001E5184"/>
    <w:rsid w:val="00213266"/>
    <w:rsid w:val="00285131"/>
    <w:rsid w:val="002B5B1D"/>
    <w:rsid w:val="002D07ED"/>
    <w:rsid w:val="002E44AD"/>
    <w:rsid w:val="002E766A"/>
    <w:rsid w:val="00315264"/>
    <w:rsid w:val="0035532E"/>
    <w:rsid w:val="003568F1"/>
    <w:rsid w:val="003751C3"/>
    <w:rsid w:val="003B27BB"/>
    <w:rsid w:val="003C1DD8"/>
    <w:rsid w:val="003C4C2D"/>
    <w:rsid w:val="00441664"/>
    <w:rsid w:val="00473796"/>
    <w:rsid w:val="00484AFF"/>
    <w:rsid w:val="004E455B"/>
    <w:rsid w:val="004E48DC"/>
    <w:rsid w:val="005A053C"/>
    <w:rsid w:val="005A7217"/>
    <w:rsid w:val="005B6C68"/>
    <w:rsid w:val="005F126B"/>
    <w:rsid w:val="006036A1"/>
    <w:rsid w:val="00606258"/>
    <w:rsid w:val="006559B0"/>
    <w:rsid w:val="00676793"/>
    <w:rsid w:val="00680E11"/>
    <w:rsid w:val="006959A9"/>
    <w:rsid w:val="006A5754"/>
    <w:rsid w:val="006B09FE"/>
    <w:rsid w:val="006B216A"/>
    <w:rsid w:val="006B3796"/>
    <w:rsid w:val="006B5B9B"/>
    <w:rsid w:val="006D613F"/>
    <w:rsid w:val="00724A6F"/>
    <w:rsid w:val="00746F82"/>
    <w:rsid w:val="00751281"/>
    <w:rsid w:val="007548F7"/>
    <w:rsid w:val="00754FA9"/>
    <w:rsid w:val="00760EB1"/>
    <w:rsid w:val="007914C0"/>
    <w:rsid w:val="00796219"/>
    <w:rsid w:val="007A4155"/>
    <w:rsid w:val="007D115F"/>
    <w:rsid w:val="007E5185"/>
    <w:rsid w:val="00800E54"/>
    <w:rsid w:val="008206E2"/>
    <w:rsid w:val="0083267A"/>
    <w:rsid w:val="008553CD"/>
    <w:rsid w:val="008842C4"/>
    <w:rsid w:val="008B55AF"/>
    <w:rsid w:val="008B6EF0"/>
    <w:rsid w:val="008D5427"/>
    <w:rsid w:val="008E62C3"/>
    <w:rsid w:val="0091441F"/>
    <w:rsid w:val="0092750D"/>
    <w:rsid w:val="00962B5F"/>
    <w:rsid w:val="00972394"/>
    <w:rsid w:val="00987325"/>
    <w:rsid w:val="009D6DDE"/>
    <w:rsid w:val="00A13FC3"/>
    <w:rsid w:val="00A34704"/>
    <w:rsid w:val="00A62FF9"/>
    <w:rsid w:val="00A658EC"/>
    <w:rsid w:val="00A82A6E"/>
    <w:rsid w:val="00A8709E"/>
    <w:rsid w:val="00AA1CAE"/>
    <w:rsid w:val="00AB18AC"/>
    <w:rsid w:val="00AB3B25"/>
    <w:rsid w:val="00AD7EC6"/>
    <w:rsid w:val="00AF06E6"/>
    <w:rsid w:val="00B314B9"/>
    <w:rsid w:val="00B87B78"/>
    <w:rsid w:val="00BA5C91"/>
    <w:rsid w:val="00BD2436"/>
    <w:rsid w:val="00BE4C9F"/>
    <w:rsid w:val="00C16868"/>
    <w:rsid w:val="00CA551C"/>
    <w:rsid w:val="00D62A5D"/>
    <w:rsid w:val="00DA326B"/>
    <w:rsid w:val="00DE6396"/>
    <w:rsid w:val="00E06A2F"/>
    <w:rsid w:val="00E631A6"/>
    <w:rsid w:val="00EA3249"/>
    <w:rsid w:val="00EF30CC"/>
    <w:rsid w:val="00F46EA4"/>
    <w:rsid w:val="00F548F9"/>
    <w:rsid w:val="00F6245E"/>
    <w:rsid w:val="00F93DA8"/>
    <w:rsid w:val="00FA0617"/>
    <w:rsid w:val="00FC2618"/>
    <w:rsid w:val="00FD2744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EC12"/>
  <w15:chartTrackingRefBased/>
  <w15:docId w15:val="{B53DEF61-9BB1-4807-846B-DD709EF9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6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6A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6A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9F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9F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B1"/>
  </w:style>
  <w:style w:type="paragraph" w:styleId="Footer">
    <w:name w:val="footer"/>
    <w:basedOn w:val="Normal"/>
    <w:link w:val="FooterChar"/>
    <w:uiPriority w:val="99"/>
    <w:unhideWhenUsed/>
    <w:rsid w:val="00760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FE86C3-F2C4-4BF2-9545-5DA65DD9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3E600-A656-4C1C-B154-20A8FE58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CDF0C-4F13-4491-8AFF-B1B02A8BAA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Verification of professional documentation viewed to date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2-Verification of professional documentation viewed to date</dc:title>
  <dc:subject>
  </dc:subject>
  <dc:creator>Julie Statton</dc:creator>
  <cp:keywords>
  </cp:keywords>
  <dc:description>
  </dc:description>
  <cp:lastModifiedBy>Katie Grant</cp:lastModifiedBy>
  <cp:revision>4</cp:revision>
  <cp:lastPrinted>2022-02-08T18:49:00Z</cp:lastPrinted>
  <dcterms:created xsi:type="dcterms:W3CDTF">2022-03-30T10:26:00Z</dcterms:created>
  <dcterms:modified xsi:type="dcterms:W3CDTF">2022-03-31T08:40:10Z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579400</vt:r8>
  </property>
</Properties>
</file>