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61590" w:rsidR="008440D4" w:rsidRDefault="00403C9C" w14:paraId="0DC7FC93" w14:textId="0BB0EC78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7ED8A111" wp14:anchorId="23834B58">
            <wp:simplePos x="0" y="0"/>
            <wp:positionH relativeFrom="column">
              <wp:posOffset>7953006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1590" w:rsidR="008440D4">
        <w:rPr>
          <w:b/>
          <w:color w:val="005EB8"/>
          <w:sz w:val="32"/>
        </w:rPr>
        <w:t xml:space="preserve">Part </w:t>
      </w:r>
      <w:r w:rsidR="00DA46D4">
        <w:rPr>
          <w:b/>
          <w:color w:val="005EB8"/>
          <w:sz w:val="32"/>
        </w:rPr>
        <w:t>Two</w:t>
      </w:r>
      <w:r w:rsidRPr="00C61590" w:rsidR="008440D4">
        <w:rPr>
          <w:b/>
          <w:color w:val="005EB8"/>
          <w:sz w:val="32"/>
        </w:rPr>
        <w:t xml:space="preserve">: </w:t>
      </w:r>
      <w:r w:rsidR="00DA46D4">
        <w:rPr>
          <w:b/>
          <w:color w:val="005EB8"/>
          <w:sz w:val="32"/>
        </w:rPr>
        <w:t>Mid-point</w:t>
      </w:r>
      <w:r w:rsidRPr="00C61590" w:rsidR="001913CA">
        <w:rPr>
          <w:b/>
          <w:color w:val="005EB8"/>
          <w:sz w:val="32"/>
        </w:rPr>
        <w:t xml:space="preserve"> Review</w:t>
      </w:r>
      <w:r>
        <w:rPr>
          <w:b/>
          <w:color w:val="005EB8"/>
          <w:sz w:val="32"/>
        </w:rPr>
        <w:t xml:space="preserve"> </w:t>
      </w:r>
    </w:p>
    <w:p w:rsidR="001913CA" w:rsidRDefault="001913CA" w14:paraId="4C315869" w14:textId="6E9F2F0B">
      <w:r>
        <w:t xml:space="preserve">In preparation for your </w:t>
      </w:r>
      <w:r w:rsidR="001F7942">
        <w:t>mid-point</w:t>
      </w:r>
      <w:r>
        <w:t xml:space="preserve"> review and PDP conversation with your assessor, you need to complete a </w:t>
      </w:r>
      <w:r w:rsidR="008440D4">
        <w:t xml:space="preserve">formative </w:t>
      </w:r>
      <w:r>
        <w:t xml:space="preserve">self-assessment against the </w:t>
      </w:r>
      <w:hyperlink w:history="1" r:id="rId6">
        <w:r w:rsidRPr="008440D4">
          <w:rPr>
            <w:rStyle w:val="Hyperlink"/>
          </w:rPr>
          <w:t>eight outcome statements for the Post-qualifying Standards for Social Work Practice Supervisors in Adult Social Care</w:t>
        </w:r>
      </w:hyperlink>
      <w:r>
        <w:t xml:space="preserve"> in the table below. You should self-assess your confidence relating to each statement, with ‘1’ being ‘not confident at all’ and ‘5’ meaning ‘extremely confident’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276"/>
        <w:gridCol w:w="1275"/>
        <w:gridCol w:w="1276"/>
        <w:gridCol w:w="1276"/>
      </w:tblGrid>
      <w:tr w:rsidR="007A5B51" w:rsidTr="00C61590" w14:paraId="4616685C" w14:textId="77777777">
        <w:tc>
          <w:tcPr>
            <w:tcW w:w="6232" w:type="dxa"/>
            <w:shd w:val="clear" w:color="auto" w:fill="005EB8"/>
          </w:tcPr>
          <w:p w:rsidRPr="00B557DD" w:rsidR="007A5B51" w:rsidRDefault="007A5B51" w14:paraId="1C199926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b/>
                <w:color w:val="FFFFFF" w:themeColor="background1"/>
              </w:rPr>
              <w:t>Outcome Statement</w:t>
            </w:r>
          </w:p>
        </w:tc>
        <w:tc>
          <w:tcPr>
            <w:tcW w:w="6521" w:type="dxa"/>
            <w:gridSpan w:val="5"/>
            <w:shd w:val="clear" w:color="auto" w:fill="005EB8"/>
          </w:tcPr>
          <w:p w:rsidRPr="00B557DD" w:rsidR="007A5B51" w:rsidRDefault="007A5B51" w14:paraId="1D151AF4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b/>
                <w:color w:val="FFFFFF" w:themeColor="background1"/>
              </w:rPr>
              <w:t>Confidence Score</w:t>
            </w:r>
          </w:p>
          <w:p w:rsidRPr="00B557DD" w:rsidR="007A5B51" w:rsidRDefault="007A5B51" w14:paraId="4DB7B571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color w:val="FFFFFF" w:themeColor="background1"/>
              </w:rPr>
              <w:t>‘1’ being ‘not confident at all’ and ‘5’ meaning ‘extremely confident’</w:t>
            </w:r>
          </w:p>
        </w:tc>
      </w:tr>
      <w:tr w:rsidR="007A5B51" w:rsidTr="00637268" w14:paraId="333C63D5" w14:textId="77777777">
        <w:tc>
          <w:tcPr>
            <w:tcW w:w="6232" w:type="dxa"/>
          </w:tcPr>
          <w:p w:rsidR="007A5B51" w:rsidRDefault="007A5B51" w14:paraId="64AE7CDE" w14:textId="77777777">
            <w:r>
              <w:t>Values and Ethics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14F93CA0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38976FC9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24A84B90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767891C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0A03E10D" w14:textId="77777777">
            <w:pPr>
              <w:jc w:val="center"/>
            </w:pPr>
            <w:r>
              <w:t>5</w:t>
            </w:r>
          </w:p>
        </w:tc>
      </w:tr>
      <w:tr w:rsidR="007A5B51" w:rsidTr="00637268" w14:paraId="1B4E4562" w14:textId="77777777">
        <w:tc>
          <w:tcPr>
            <w:tcW w:w="6232" w:type="dxa"/>
          </w:tcPr>
          <w:p w:rsidR="007A5B51" w:rsidRDefault="007A5B51" w14:paraId="2ECEB40D" w14:textId="77777777">
            <w:r>
              <w:t>Influencing and governing practice excellence within the organisation and community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ADE301D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8E896C3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1DEC8298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155ACD3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77ED80C" w14:textId="77777777">
            <w:pPr>
              <w:jc w:val="center"/>
            </w:pPr>
            <w:r>
              <w:t>5</w:t>
            </w:r>
          </w:p>
        </w:tc>
      </w:tr>
      <w:tr w:rsidR="007A5B51" w:rsidTr="00637268" w14:paraId="547DA5D3" w14:textId="77777777">
        <w:tc>
          <w:tcPr>
            <w:tcW w:w="6232" w:type="dxa"/>
          </w:tcPr>
          <w:p w:rsidR="007A5B51" w:rsidRDefault="007A5B51" w14:paraId="24C88BAF" w14:textId="77777777">
            <w:r>
              <w:t>Developing confident and capable social workers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3CA36C33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47AC022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5429CFDC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3182042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F9A6F0D" w14:textId="77777777">
            <w:pPr>
              <w:jc w:val="center"/>
            </w:pPr>
            <w:r>
              <w:t>5</w:t>
            </w:r>
          </w:p>
        </w:tc>
      </w:tr>
      <w:tr w:rsidR="007A5B51" w:rsidTr="00637268" w14:paraId="05A162F5" w14:textId="77777777">
        <w:tc>
          <w:tcPr>
            <w:tcW w:w="6232" w:type="dxa"/>
          </w:tcPr>
          <w:p w:rsidR="007A5B51" w:rsidRDefault="007A5B51" w14:paraId="734F6751" w14:textId="77777777">
            <w:r>
              <w:t>Assuring good social work practice and development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83B7C32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D18680D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1C5C850E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46924C2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0B3E291" w14:textId="77777777">
            <w:pPr>
              <w:jc w:val="center"/>
            </w:pPr>
            <w:r>
              <w:t>5</w:t>
            </w:r>
          </w:p>
        </w:tc>
      </w:tr>
      <w:tr w:rsidR="007A5B51" w:rsidTr="00637268" w14:paraId="50341C71" w14:textId="77777777">
        <w:tc>
          <w:tcPr>
            <w:tcW w:w="6232" w:type="dxa"/>
          </w:tcPr>
          <w:p w:rsidR="007A5B51" w:rsidRDefault="007A5B51" w14:paraId="1B5E048F" w14:textId="77777777">
            <w:r>
              <w:t>Promoting and supporting critical analysis decision making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00E1943B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9004A56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4B30BA35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76456F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F687DFF" w14:textId="77777777">
            <w:pPr>
              <w:jc w:val="center"/>
            </w:pPr>
            <w:r>
              <w:t>5</w:t>
            </w:r>
          </w:p>
        </w:tc>
      </w:tr>
      <w:tr w:rsidR="007A5B51" w:rsidTr="00637268" w14:paraId="0595EDC3" w14:textId="77777777">
        <w:tc>
          <w:tcPr>
            <w:tcW w:w="6232" w:type="dxa"/>
          </w:tcPr>
          <w:p w:rsidR="007A5B51" w:rsidRDefault="007A5B51" w14:paraId="7A33FB2E" w14:textId="77777777">
            <w:r>
              <w:t>Relationship-based practice supervision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373815A3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DA2E6DA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6D7F34D3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41A77C4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6717072" w14:textId="77777777">
            <w:pPr>
              <w:jc w:val="center"/>
            </w:pPr>
            <w:r>
              <w:t>5</w:t>
            </w:r>
          </w:p>
        </w:tc>
      </w:tr>
      <w:tr w:rsidR="007A5B51" w:rsidTr="00637268" w14:paraId="5F85F441" w14:textId="77777777">
        <w:tc>
          <w:tcPr>
            <w:tcW w:w="6232" w:type="dxa"/>
          </w:tcPr>
          <w:p w:rsidR="007A5B51" w:rsidRDefault="007A5B51" w14:paraId="63CF0E15" w14:textId="77777777">
            <w:r>
              <w:t>Effective use of power and authority as a supervisor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195C16F8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CE9EBAD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350345E8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99DAB1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10B8D0EC" w14:textId="77777777">
            <w:pPr>
              <w:jc w:val="center"/>
            </w:pPr>
            <w:r>
              <w:t>5</w:t>
            </w:r>
          </w:p>
        </w:tc>
      </w:tr>
      <w:tr w:rsidR="007A5B51" w:rsidTr="00637268" w14:paraId="5323D8B3" w14:textId="77777777">
        <w:tc>
          <w:tcPr>
            <w:tcW w:w="6232" w:type="dxa"/>
          </w:tcPr>
          <w:p w:rsidR="007A5B51" w:rsidRDefault="007A5B51" w14:paraId="30F85215" w14:textId="77777777">
            <w:r>
              <w:t>Performance management and improvement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171BBC2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33CC9EF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0E1BA21B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52695D6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44F1D24" w14:textId="77777777">
            <w:pPr>
              <w:jc w:val="center"/>
            </w:pPr>
            <w:r>
              <w:t>5</w:t>
            </w:r>
          </w:p>
        </w:tc>
      </w:tr>
    </w:tbl>
    <w:p w:rsidR="001913CA" w:rsidRDefault="001913CA" w14:paraId="213D1F53" w14:textId="77777777"/>
    <w:p w:rsidR="008440D4" w:rsidRDefault="008440D4" w14:paraId="40E773E4" w14:textId="77777777"/>
    <w:sectPr w:rsidR="008440D4" w:rsidSect="001913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CA"/>
    <w:rsid w:val="001913CA"/>
    <w:rsid w:val="001F7942"/>
    <w:rsid w:val="00315264"/>
    <w:rsid w:val="00403C9C"/>
    <w:rsid w:val="00637268"/>
    <w:rsid w:val="006B5B9B"/>
    <w:rsid w:val="0076410E"/>
    <w:rsid w:val="007A5B51"/>
    <w:rsid w:val="0083267A"/>
    <w:rsid w:val="008440D4"/>
    <w:rsid w:val="00A82A6E"/>
    <w:rsid w:val="00B557DD"/>
    <w:rsid w:val="00C16868"/>
    <w:rsid w:val="00C61590"/>
    <w:rsid w:val="00DA46D4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34EF"/>
  <w15:chartTrackingRefBased/>
  <w15:docId w15:val="{0FF6B18B-1F35-4042-8916-67BFD2C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41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41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41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4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64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ets.publishing.service.gov.uk/government/uploads/system/uploads/attachment_data/file/762818/Post-qualifying_standards_for_social_work_supervisor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2CF5-20EA-4FA3-8609-C8504080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Portfolio_3 Mid-point Review 1</dc:title>
  <dc:subject>
  </dc:subject>
  <dc:creator>Helena Reeves</dc:creator>
  <cp:keywords>
  </cp:keywords>
  <dc:description>
  </dc:description>
  <cp:lastModifiedBy>Daniel Yates</cp:lastModifiedBy>
  <cp:revision>6</cp:revision>
  <cp:lastPrinted>2020-12-09T12:06:00Z</cp:lastPrinted>
  <dcterms:created xsi:type="dcterms:W3CDTF">2020-03-05T16:42:00Z</dcterms:created>
  <dcterms:modified xsi:type="dcterms:W3CDTF">2022-01-07T09:19:50Z</dcterms:modified>
</cp:coreProperties>
</file>