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5471" w:rsidR="00F6416B" w:rsidP="003415B2" w:rsidRDefault="00F6416B" w14:paraId="51004895" w14:textId="67835084">
      <w:pPr>
        <w:jc w:val="both"/>
        <w:rPr>
          <w:rFonts w:cs="Arial"/>
          <w:b/>
          <w:szCs w:val="24"/>
        </w:rPr>
      </w:pPr>
      <w:r w:rsidRPr="00675471">
        <w:rPr>
          <w:rFonts w:cs="Arial"/>
          <w:b/>
          <w:noProof/>
          <w:szCs w:val="24"/>
          <w:lang w:eastAsia="en-GB"/>
        </w:rPr>
        <w:drawing>
          <wp:anchor distT="0" distB="0" distL="114300" distR="114300" simplePos="0" relativeHeight="251659264" behindDoc="0" locked="0" layoutInCell="1" allowOverlap="1" wp14:editId="2A3BDA58" wp14:anchorId="33B4D6BC">
            <wp:simplePos x="0" y="0"/>
            <wp:positionH relativeFrom="margin">
              <wp:posOffset>4467225</wp:posOffset>
            </wp:positionH>
            <wp:positionV relativeFrom="paragraph">
              <wp:posOffset>-476250</wp:posOffset>
            </wp:positionV>
            <wp:extent cx="1691332" cy="957650"/>
            <wp:effectExtent l="0" t="0" r="444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91332" cy="957650"/>
                    </a:xfrm>
                    <a:prstGeom prst="rect">
                      <a:avLst/>
                    </a:prstGeom>
                  </pic:spPr>
                </pic:pic>
              </a:graphicData>
            </a:graphic>
            <wp14:sizeRelH relativeFrom="margin">
              <wp14:pctWidth>0</wp14:pctWidth>
            </wp14:sizeRelH>
            <wp14:sizeRelV relativeFrom="margin">
              <wp14:pctHeight>0</wp14:pctHeight>
            </wp14:sizeRelV>
          </wp:anchor>
        </w:drawing>
      </w:r>
    </w:p>
    <w:p w:rsidRPr="00675471" w:rsidR="00F6416B" w:rsidP="003415B2" w:rsidRDefault="00F6416B" w14:paraId="390FF9D9" w14:textId="77777777">
      <w:pPr>
        <w:jc w:val="both"/>
        <w:rPr>
          <w:rFonts w:cs="Arial"/>
          <w:b/>
          <w:szCs w:val="24"/>
        </w:rPr>
      </w:pPr>
    </w:p>
    <w:p w:rsidRPr="00675471" w:rsidR="00F6416B" w:rsidP="003415B2" w:rsidRDefault="00F6416B" w14:paraId="4D8BAF6A" w14:textId="77777777">
      <w:pPr>
        <w:jc w:val="both"/>
        <w:rPr>
          <w:rFonts w:cs="Arial"/>
          <w:b/>
          <w:szCs w:val="24"/>
        </w:rPr>
      </w:pPr>
    </w:p>
    <w:p w:rsidRPr="00675471" w:rsidR="00F6416B" w:rsidP="003415B2" w:rsidRDefault="00F6416B" w14:paraId="4EBEBF12" w14:textId="77777777">
      <w:pPr>
        <w:jc w:val="both"/>
        <w:rPr>
          <w:rFonts w:cs="Arial"/>
          <w:b/>
          <w:szCs w:val="24"/>
        </w:rPr>
      </w:pPr>
    </w:p>
    <w:p w:rsidRPr="00675471" w:rsidR="00F6416B" w:rsidP="003415B2" w:rsidRDefault="00F6416B" w14:paraId="63493ED2" w14:textId="02D55F89">
      <w:pPr>
        <w:jc w:val="both"/>
        <w:rPr>
          <w:rFonts w:cs="Arial"/>
          <w:b/>
          <w:szCs w:val="24"/>
        </w:rPr>
      </w:pPr>
      <w:r w:rsidRPr="00675471">
        <w:rPr>
          <w:rFonts w:cs="Arial"/>
          <w:b/>
          <w:szCs w:val="24"/>
        </w:rPr>
        <w:t>Notes from the ASYE Best Practice Forum – 14 October 2021</w:t>
      </w:r>
    </w:p>
    <w:p w:rsidR="00574345" w:rsidP="003415B2" w:rsidRDefault="00F6416B" w14:paraId="658388DA" w14:textId="5C30B8BE">
      <w:pPr>
        <w:spacing w:after="0" w:line="300" w:lineRule="auto"/>
        <w:jc w:val="both"/>
        <w:rPr>
          <w:rFonts w:cs="Arial"/>
          <w:szCs w:val="24"/>
        </w:rPr>
      </w:pPr>
      <w:r w:rsidRPr="00675471">
        <w:rPr>
          <w:rFonts w:cs="Arial"/>
          <w:szCs w:val="24"/>
        </w:rPr>
        <w:t xml:space="preserve">This Best Practice Forum (BPF) was attended by 59 people. </w:t>
      </w:r>
    </w:p>
    <w:p w:rsidR="00D97227" w:rsidP="003415B2" w:rsidRDefault="00D97227" w14:paraId="33F14590" w14:textId="77777777">
      <w:pPr>
        <w:spacing w:after="0" w:line="300" w:lineRule="auto"/>
        <w:jc w:val="both"/>
        <w:rPr>
          <w:rFonts w:cs="Arial"/>
          <w:szCs w:val="24"/>
        </w:rPr>
      </w:pPr>
    </w:p>
    <w:p w:rsidR="003151D9" w:rsidP="003415B2" w:rsidRDefault="003151D9" w14:paraId="6F55A660" w14:textId="77777777">
      <w:pPr>
        <w:spacing w:after="0" w:line="300" w:lineRule="auto"/>
        <w:jc w:val="both"/>
        <w:rPr>
          <w:rFonts w:cs="Arial"/>
          <w:szCs w:val="24"/>
        </w:rPr>
      </w:pPr>
    </w:p>
    <w:p w:rsidRPr="00675471" w:rsidR="00F6416B" w:rsidP="003415B2" w:rsidRDefault="00675471" w14:paraId="0BFBF1E8" w14:textId="0226028B">
      <w:pPr>
        <w:spacing w:after="0" w:line="300" w:lineRule="auto"/>
        <w:jc w:val="both"/>
        <w:rPr>
          <w:rFonts w:cs="Arial"/>
          <w:szCs w:val="24"/>
        </w:rPr>
      </w:pPr>
      <w:r w:rsidRPr="00675471">
        <w:rPr>
          <w:rFonts w:eastAsia="Times New Roman" w:cs="Arial"/>
          <w:szCs w:val="24"/>
        </w:rPr>
        <w:t>Please note the webinar was recorded and the full recording can be uploaded from the Skills for Care website alongside these notes.  The webinar slides can be accessed below</w:t>
      </w:r>
    </w:p>
    <w:p w:rsidR="00F6416B" w:rsidP="003415B2" w:rsidRDefault="00F6416B" w14:paraId="7F53369F" w14:textId="65C6AEA3">
      <w:pPr>
        <w:jc w:val="both"/>
        <w:rPr>
          <w:rFonts w:cs="Arial"/>
          <w:szCs w:val="24"/>
        </w:rPr>
      </w:pPr>
    </w:p>
    <w:p w:rsidR="008A78FC" w:rsidP="003415B2" w:rsidRDefault="008A78FC" w14:paraId="28350E50" w14:textId="77777777">
      <w:pPr>
        <w:jc w:val="both"/>
        <w:rPr>
          <w:rFonts w:eastAsia="Times New Roman" w:cs="Arial"/>
          <w:szCs w:val="24"/>
        </w:rPr>
      </w:pPr>
    </w:p>
    <w:p w:rsidRPr="00880436" w:rsidR="003151D9" w:rsidP="003415B2" w:rsidRDefault="00880436" w14:paraId="03C1869B" w14:textId="22260907">
      <w:pPr>
        <w:jc w:val="both"/>
        <w:rPr>
          <w:rFonts w:cs="Arial"/>
          <w:szCs w:val="24"/>
        </w:rPr>
      </w:pPr>
      <w:r w:rsidRPr="00880436">
        <w:rPr>
          <w:rFonts w:eastAsia="Times New Roman" w:cs="Arial"/>
          <w:szCs w:val="24"/>
        </w:rPr>
        <w:t xml:space="preserve">The meeting started with a welcome to everyone by Selena Docherty. </w:t>
      </w:r>
    </w:p>
    <w:p w:rsidR="00DC5CFA" w:rsidP="003415B2" w:rsidRDefault="00DC5CFA" w14:paraId="3A33C2D7" w14:textId="77777777">
      <w:pPr>
        <w:jc w:val="both"/>
        <w:rPr>
          <w:rFonts w:cs="Arial"/>
          <w:b/>
          <w:bCs/>
          <w:szCs w:val="24"/>
        </w:rPr>
      </w:pPr>
    </w:p>
    <w:p w:rsidRPr="00675471" w:rsidR="00F6416B" w:rsidP="003415B2" w:rsidRDefault="00764312" w14:paraId="23F8F48E" w14:textId="3FA864E7">
      <w:pPr>
        <w:jc w:val="both"/>
        <w:rPr>
          <w:rFonts w:cs="Arial"/>
          <w:b/>
          <w:bCs/>
          <w:szCs w:val="24"/>
        </w:rPr>
      </w:pPr>
      <w:r w:rsidRPr="00675471">
        <w:rPr>
          <w:rFonts w:cs="Arial"/>
          <w:b/>
          <w:bCs/>
          <w:szCs w:val="24"/>
        </w:rPr>
        <w:t xml:space="preserve">Update from </w:t>
      </w:r>
      <w:r w:rsidRPr="00675471" w:rsidR="00F6416B">
        <w:rPr>
          <w:rFonts w:cs="Arial"/>
          <w:b/>
          <w:bCs/>
          <w:szCs w:val="24"/>
        </w:rPr>
        <w:t>Skills for Care</w:t>
      </w:r>
      <w:r w:rsidRPr="00675471">
        <w:rPr>
          <w:rFonts w:cs="Arial"/>
          <w:b/>
          <w:bCs/>
          <w:szCs w:val="24"/>
        </w:rPr>
        <w:t xml:space="preserve"> </w:t>
      </w:r>
    </w:p>
    <w:p w:rsidR="00574345" w:rsidP="003415B2" w:rsidRDefault="00F6416B" w14:paraId="74F68FB3" w14:textId="2B75EA94">
      <w:pPr>
        <w:jc w:val="both"/>
        <w:rPr>
          <w:rFonts w:cs="Arial"/>
          <w:szCs w:val="24"/>
        </w:rPr>
      </w:pPr>
      <w:r w:rsidRPr="00675471">
        <w:rPr>
          <w:rFonts w:cs="Arial"/>
          <w:szCs w:val="24"/>
        </w:rPr>
        <w:t xml:space="preserve">The national </w:t>
      </w:r>
      <w:r w:rsidR="00B600C6">
        <w:rPr>
          <w:rFonts w:cs="Arial"/>
          <w:szCs w:val="24"/>
        </w:rPr>
        <w:t>conference</w:t>
      </w:r>
      <w:r w:rsidRPr="00675471">
        <w:rPr>
          <w:rFonts w:cs="Arial"/>
          <w:szCs w:val="24"/>
        </w:rPr>
        <w:t xml:space="preserve"> took place on the 30</w:t>
      </w:r>
      <w:r w:rsidRPr="00675471" w:rsidR="007E4AE3">
        <w:rPr>
          <w:rFonts w:cs="Arial"/>
          <w:szCs w:val="24"/>
        </w:rPr>
        <w:t xml:space="preserve"> </w:t>
      </w:r>
      <w:r w:rsidRPr="00675471">
        <w:rPr>
          <w:rFonts w:cs="Arial"/>
          <w:szCs w:val="24"/>
        </w:rPr>
        <w:t>September 2021</w:t>
      </w:r>
      <w:r w:rsidR="007135B8">
        <w:rPr>
          <w:rFonts w:cs="Arial"/>
          <w:szCs w:val="24"/>
        </w:rPr>
        <w:t xml:space="preserve"> and feedback was good</w:t>
      </w:r>
      <w:r w:rsidR="00663902">
        <w:rPr>
          <w:rFonts w:cs="Arial"/>
          <w:szCs w:val="24"/>
        </w:rPr>
        <w:t xml:space="preserve"> and</w:t>
      </w:r>
      <w:r w:rsidR="00DE5CF4">
        <w:rPr>
          <w:rFonts w:cs="Arial"/>
          <w:szCs w:val="24"/>
        </w:rPr>
        <w:t xml:space="preserve"> it was appreciated that at her session, </w:t>
      </w:r>
      <w:r w:rsidR="000565CD">
        <w:rPr>
          <w:rFonts w:cs="Arial"/>
          <w:szCs w:val="24"/>
        </w:rPr>
        <w:t xml:space="preserve">Hillary Medway </w:t>
      </w:r>
      <w:r w:rsidR="009A64A3">
        <w:rPr>
          <w:rFonts w:cs="Arial"/>
          <w:szCs w:val="24"/>
        </w:rPr>
        <w:t>said t</w:t>
      </w:r>
      <w:r w:rsidR="00DE5CF4">
        <w:rPr>
          <w:rFonts w:cs="Arial"/>
          <w:szCs w:val="24"/>
        </w:rPr>
        <w:t xml:space="preserve">hat </w:t>
      </w:r>
      <w:r w:rsidR="009A64A3">
        <w:rPr>
          <w:rFonts w:cs="Arial"/>
          <w:szCs w:val="24"/>
        </w:rPr>
        <w:t>the voice</w:t>
      </w:r>
      <w:r w:rsidR="007C0803">
        <w:rPr>
          <w:rFonts w:cs="Arial"/>
          <w:szCs w:val="24"/>
        </w:rPr>
        <w:t xml:space="preserve"> of the newly qualified </w:t>
      </w:r>
      <w:r w:rsidR="00FB17AA">
        <w:rPr>
          <w:rFonts w:cs="Arial"/>
          <w:szCs w:val="24"/>
        </w:rPr>
        <w:t xml:space="preserve">Social Worker </w:t>
      </w:r>
      <w:r w:rsidR="00865DEC">
        <w:rPr>
          <w:rFonts w:cs="Arial"/>
          <w:szCs w:val="24"/>
        </w:rPr>
        <w:t>should be</w:t>
      </w:r>
      <w:r w:rsidR="00FB17AA">
        <w:rPr>
          <w:rFonts w:cs="Arial"/>
          <w:szCs w:val="24"/>
        </w:rPr>
        <w:t xml:space="preserve"> </w:t>
      </w:r>
      <w:r w:rsidR="007C0803">
        <w:rPr>
          <w:rFonts w:cs="Arial"/>
          <w:szCs w:val="24"/>
        </w:rPr>
        <w:t>at the cent</w:t>
      </w:r>
      <w:r w:rsidR="00FB17AA">
        <w:rPr>
          <w:rFonts w:cs="Arial"/>
          <w:szCs w:val="24"/>
        </w:rPr>
        <w:t>re</w:t>
      </w:r>
      <w:r w:rsidR="001F6F52">
        <w:rPr>
          <w:rFonts w:cs="Arial"/>
          <w:szCs w:val="24"/>
        </w:rPr>
        <w:t xml:space="preserve"> of ASYE</w:t>
      </w:r>
      <w:r w:rsidR="00A64334">
        <w:rPr>
          <w:rFonts w:cs="Arial"/>
          <w:szCs w:val="24"/>
        </w:rPr>
        <w:t>. It is important that they are</w:t>
      </w:r>
      <w:r w:rsidR="00680DD5">
        <w:rPr>
          <w:rFonts w:cs="Arial"/>
          <w:szCs w:val="24"/>
        </w:rPr>
        <w:t xml:space="preserve"> active participants</w:t>
      </w:r>
      <w:r w:rsidR="00A64334">
        <w:rPr>
          <w:rFonts w:cs="Arial"/>
          <w:szCs w:val="24"/>
        </w:rPr>
        <w:t xml:space="preserve"> and take charge of their learning and development.</w:t>
      </w:r>
      <w:r w:rsidR="0044022A">
        <w:rPr>
          <w:rFonts w:cs="Arial"/>
          <w:szCs w:val="24"/>
        </w:rPr>
        <w:t xml:space="preserve"> Good feedback on other speakers at the conference</w:t>
      </w:r>
      <w:r w:rsidR="00747F8D">
        <w:rPr>
          <w:rFonts w:cs="Arial"/>
          <w:szCs w:val="24"/>
        </w:rPr>
        <w:t>, many things to take away for discussion and</w:t>
      </w:r>
      <w:r w:rsidR="00594182">
        <w:rPr>
          <w:rFonts w:cs="Arial"/>
          <w:szCs w:val="24"/>
        </w:rPr>
        <w:t xml:space="preserve"> reflection. </w:t>
      </w:r>
      <w:r w:rsidR="00EF6E6A">
        <w:rPr>
          <w:rFonts w:cs="Arial"/>
          <w:szCs w:val="24"/>
        </w:rPr>
        <w:t xml:space="preserve">Selena Docherty </w:t>
      </w:r>
      <w:r w:rsidR="00912F5D">
        <w:rPr>
          <w:rFonts w:cs="Arial"/>
          <w:szCs w:val="24"/>
        </w:rPr>
        <w:t>will ensure that the conference materials will be distributed.</w:t>
      </w:r>
    </w:p>
    <w:p w:rsidR="00EF6E6A" w:rsidP="003415B2" w:rsidRDefault="006C2610" w14:paraId="229ABFDC" w14:textId="3EF8172A">
      <w:pPr>
        <w:jc w:val="both"/>
        <w:rPr>
          <w:rFonts w:cs="Arial"/>
          <w:szCs w:val="24"/>
        </w:rPr>
      </w:pPr>
      <w:r>
        <w:rPr>
          <w:rFonts w:cs="Arial"/>
          <w:szCs w:val="24"/>
        </w:rPr>
        <w:t>Funding has now been agreed by DHSC</w:t>
      </w:r>
      <w:r w:rsidR="007A77E5">
        <w:rPr>
          <w:rFonts w:cs="Arial"/>
          <w:szCs w:val="24"/>
        </w:rPr>
        <w:t xml:space="preserve"> and we are currently working through the applications</w:t>
      </w:r>
      <w:r w:rsidR="0004738F">
        <w:rPr>
          <w:rFonts w:cs="Arial"/>
          <w:szCs w:val="24"/>
        </w:rPr>
        <w:t xml:space="preserve"> with the new cohort and payments will start this mont</w:t>
      </w:r>
      <w:r w:rsidR="004566E3">
        <w:rPr>
          <w:rFonts w:cs="Arial"/>
          <w:szCs w:val="24"/>
        </w:rPr>
        <w:t>h and we will continue on a monthly cycle.</w:t>
      </w:r>
      <w:r w:rsidR="008452A4">
        <w:rPr>
          <w:rFonts w:cs="Arial"/>
          <w:szCs w:val="24"/>
        </w:rPr>
        <w:t xml:space="preserve"> If you </w:t>
      </w:r>
      <w:r w:rsidR="000C62D1">
        <w:rPr>
          <w:rFonts w:cs="Arial"/>
          <w:szCs w:val="24"/>
        </w:rPr>
        <w:t>haven’t</w:t>
      </w:r>
      <w:r w:rsidR="008452A4">
        <w:rPr>
          <w:rFonts w:cs="Arial"/>
          <w:szCs w:val="24"/>
        </w:rPr>
        <w:t xml:space="preserve"> already, get your applications in as soon as possible. </w:t>
      </w:r>
      <w:r w:rsidR="00F62295">
        <w:rPr>
          <w:rFonts w:cs="Arial"/>
          <w:szCs w:val="24"/>
        </w:rPr>
        <w:t>If anyone need help with th</w:t>
      </w:r>
      <w:r w:rsidR="00B02E49">
        <w:rPr>
          <w:rFonts w:cs="Arial"/>
          <w:szCs w:val="24"/>
        </w:rPr>
        <w:t xml:space="preserve">e </w:t>
      </w:r>
      <w:r w:rsidR="000C62D1">
        <w:rPr>
          <w:rFonts w:cs="Arial"/>
          <w:szCs w:val="24"/>
        </w:rPr>
        <w:t>applications,</w:t>
      </w:r>
      <w:r w:rsidR="00B02E49">
        <w:rPr>
          <w:rFonts w:cs="Arial"/>
          <w:szCs w:val="24"/>
        </w:rPr>
        <w:t xml:space="preserve"> </w:t>
      </w:r>
      <w:r w:rsidR="00F62295">
        <w:rPr>
          <w:rFonts w:cs="Arial"/>
          <w:szCs w:val="24"/>
        </w:rPr>
        <w:t xml:space="preserve">you are welcome to contact Selena Docherty at </w:t>
      </w:r>
      <w:hyperlink w:history="1" r:id="rId11">
        <w:r w:rsidRPr="001F333A" w:rsidR="00185D87">
          <w:rPr>
            <w:rStyle w:val="Hyperlink"/>
            <w:rFonts w:cs="Arial"/>
            <w:szCs w:val="24"/>
          </w:rPr>
          <w:t>londonsocialwork@skillsforcare.org.uk</w:t>
        </w:r>
      </w:hyperlink>
      <w:r w:rsidR="00185D87">
        <w:rPr>
          <w:rFonts w:cs="Arial"/>
          <w:szCs w:val="24"/>
        </w:rPr>
        <w:t>.</w:t>
      </w:r>
    </w:p>
    <w:p w:rsidR="00F32139" w:rsidP="003415B2" w:rsidRDefault="003F438C" w14:paraId="22971C3C" w14:textId="4500DD7E">
      <w:pPr>
        <w:jc w:val="both"/>
        <w:rPr>
          <w:rFonts w:cs="Arial"/>
          <w:szCs w:val="24"/>
        </w:rPr>
      </w:pPr>
      <w:r>
        <w:rPr>
          <w:rFonts w:cs="Arial"/>
          <w:szCs w:val="24"/>
        </w:rPr>
        <w:t xml:space="preserve">We are still looking for ASYE </w:t>
      </w:r>
      <w:r w:rsidR="006000E5">
        <w:rPr>
          <w:rFonts w:cs="Arial"/>
          <w:szCs w:val="24"/>
        </w:rPr>
        <w:t xml:space="preserve">success stories so if you have </w:t>
      </w:r>
      <w:r w:rsidR="008B7B1B">
        <w:rPr>
          <w:rFonts w:cs="Arial"/>
          <w:szCs w:val="24"/>
        </w:rPr>
        <w:t>any,</w:t>
      </w:r>
      <w:r w:rsidR="006000E5">
        <w:rPr>
          <w:rFonts w:cs="Arial"/>
          <w:szCs w:val="24"/>
        </w:rPr>
        <w:t xml:space="preserve"> we would love to hear from</w:t>
      </w:r>
      <w:r w:rsidR="008B7B1B">
        <w:rPr>
          <w:rFonts w:cs="Arial"/>
          <w:szCs w:val="24"/>
        </w:rPr>
        <w:t xml:space="preserve"> you. </w:t>
      </w:r>
      <w:r w:rsidR="00B671BE">
        <w:rPr>
          <w:rFonts w:cs="Arial"/>
          <w:szCs w:val="24"/>
        </w:rPr>
        <w:t>It is always very good to hear how people are getting on.</w:t>
      </w:r>
    </w:p>
    <w:p w:rsidR="00B02E49" w:rsidP="003415B2" w:rsidRDefault="00B02E49" w14:paraId="184156BE" w14:textId="5969AF56">
      <w:pPr>
        <w:jc w:val="both"/>
        <w:rPr>
          <w:rFonts w:cs="Arial"/>
          <w:szCs w:val="24"/>
        </w:rPr>
      </w:pPr>
      <w:r>
        <w:rPr>
          <w:rFonts w:cs="Arial"/>
          <w:szCs w:val="24"/>
        </w:rPr>
        <w:t>We are continuing with the quality assurance visits</w:t>
      </w:r>
      <w:r w:rsidR="00B35B89">
        <w:rPr>
          <w:rFonts w:cs="Arial"/>
          <w:szCs w:val="24"/>
        </w:rPr>
        <w:t xml:space="preserve"> and thank you to those who took part in the peer reviews</w:t>
      </w:r>
      <w:r w:rsidR="00EF4690">
        <w:rPr>
          <w:rFonts w:cs="Arial"/>
          <w:szCs w:val="24"/>
        </w:rPr>
        <w:t xml:space="preserve"> and please remember that these visits are not inspections</w:t>
      </w:r>
      <w:r w:rsidR="00F160E2">
        <w:rPr>
          <w:rFonts w:cs="Arial"/>
          <w:szCs w:val="24"/>
        </w:rPr>
        <w:t xml:space="preserve"> but purely supportive visits. </w:t>
      </w:r>
    </w:p>
    <w:p w:rsidR="00B671BE" w:rsidP="003415B2" w:rsidRDefault="005F0065" w14:paraId="0FFB74DA" w14:textId="617EC11C">
      <w:pPr>
        <w:jc w:val="both"/>
        <w:rPr>
          <w:rFonts w:cs="Arial"/>
          <w:szCs w:val="24"/>
        </w:rPr>
      </w:pPr>
      <w:r>
        <w:rPr>
          <w:rFonts w:cs="Arial"/>
          <w:szCs w:val="24"/>
        </w:rPr>
        <w:t xml:space="preserve">Please also note that </w:t>
      </w:r>
      <w:r w:rsidR="00C03B29">
        <w:rPr>
          <w:rFonts w:cs="Arial"/>
          <w:szCs w:val="24"/>
        </w:rPr>
        <w:t>there is</w:t>
      </w:r>
      <w:r w:rsidR="00081AF1">
        <w:rPr>
          <w:rFonts w:cs="Arial"/>
          <w:szCs w:val="24"/>
        </w:rPr>
        <w:t xml:space="preserve"> a lot of support</w:t>
      </w:r>
      <w:r w:rsidR="00C64909">
        <w:rPr>
          <w:rFonts w:cs="Arial"/>
          <w:szCs w:val="24"/>
        </w:rPr>
        <w:t>ive information and</w:t>
      </w:r>
      <w:r w:rsidR="00C03B29">
        <w:rPr>
          <w:rFonts w:cs="Arial"/>
          <w:szCs w:val="24"/>
        </w:rPr>
        <w:t xml:space="preserve"> a whole section </w:t>
      </w:r>
      <w:r w:rsidR="00081AF1">
        <w:rPr>
          <w:rFonts w:cs="Arial"/>
          <w:szCs w:val="24"/>
        </w:rPr>
        <w:t xml:space="preserve">with </w:t>
      </w:r>
      <w:r>
        <w:rPr>
          <w:rFonts w:cs="Arial"/>
          <w:szCs w:val="24"/>
        </w:rPr>
        <w:t xml:space="preserve">application guidance on the </w:t>
      </w:r>
      <w:hyperlink w:history="1" r:id="rId12">
        <w:r w:rsidRPr="00F54C14">
          <w:rPr>
            <w:rStyle w:val="Hyperlink"/>
            <w:rFonts w:cs="Arial"/>
            <w:szCs w:val="24"/>
          </w:rPr>
          <w:t>Skills for Care website.</w:t>
        </w:r>
      </w:hyperlink>
      <w:r>
        <w:rPr>
          <w:rFonts w:cs="Arial"/>
          <w:szCs w:val="24"/>
        </w:rPr>
        <w:t xml:space="preserve"> </w:t>
      </w:r>
    </w:p>
    <w:p w:rsidR="00F6416B" w:rsidP="003415B2" w:rsidRDefault="004C5369" w14:paraId="187DCCD5" w14:textId="006A1331">
      <w:pPr>
        <w:jc w:val="both"/>
        <w:rPr>
          <w:rFonts w:cs="Arial"/>
          <w:szCs w:val="24"/>
        </w:rPr>
      </w:pPr>
      <w:r w:rsidRPr="00675471">
        <w:rPr>
          <w:rFonts w:cs="Arial"/>
          <w:szCs w:val="24"/>
        </w:rPr>
        <w:t>Ne</w:t>
      </w:r>
      <w:r w:rsidRPr="00675471" w:rsidR="00EC31C1">
        <w:rPr>
          <w:rFonts w:cs="Arial"/>
          <w:szCs w:val="24"/>
        </w:rPr>
        <w:t>x</w:t>
      </w:r>
      <w:r w:rsidRPr="00675471">
        <w:rPr>
          <w:rFonts w:cs="Arial"/>
          <w:szCs w:val="24"/>
        </w:rPr>
        <w:t xml:space="preserve">t Social Work briefing is due on the 27 October 2021. If you </w:t>
      </w:r>
      <w:r w:rsidRPr="00675471" w:rsidR="000C62D1">
        <w:rPr>
          <w:rFonts w:cs="Arial"/>
          <w:szCs w:val="24"/>
        </w:rPr>
        <w:t>haven’t</w:t>
      </w:r>
      <w:r w:rsidRPr="00675471">
        <w:rPr>
          <w:rFonts w:cs="Arial"/>
          <w:szCs w:val="24"/>
        </w:rPr>
        <w:t xml:space="preserve"> already</w:t>
      </w:r>
      <w:r w:rsidRPr="00675471" w:rsidR="00350A81">
        <w:rPr>
          <w:rFonts w:cs="Arial"/>
          <w:szCs w:val="24"/>
        </w:rPr>
        <w:t>,</w:t>
      </w:r>
      <w:r w:rsidRPr="00675471">
        <w:rPr>
          <w:rFonts w:cs="Arial"/>
          <w:szCs w:val="24"/>
        </w:rPr>
        <w:t xml:space="preserve"> you can sign up </w:t>
      </w:r>
      <w:r w:rsidRPr="00675471" w:rsidR="00645F4A">
        <w:rPr>
          <w:rFonts w:cs="Arial"/>
          <w:szCs w:val="24"/>
        </w:rPr>
        <w:t xml:space="preserve">on </w:t>
      </w:r>
      <w:hyperlink w:history="1" r:id="rId13">
        <w:r w:rsidRPr="00675471" w:rsidR="00645F4A">
          <w:rPr>
            <w:rStyle w:val="Hyperlink"/>
            <w:rFonts w:cs="Arial"/>
            <w:szCs w:val="24"/>
          </w:rPr>
          <w:t>here</w:t>
        </w:r>
      </w:hyperlink>
      <w:r w:rsidR="00D97227">
        <w:rPr>
          <w:rFonts w:cs="Arial"/>
          <w:szCs w:val="24"/>
        </w:rPr>
        <w:t>.</w:t>
      </w:r>
    </w:p>
    <w:p w:rsidRPr="00675471" w:rsidR="00F6416B" w:rsidP="003415B2" w:rsidRDefault="00F6416B" w14:paraId="208545B1" w14:textId="2DEA0C3B">
      <w:pPr>
        <w:tabs>
          <w:tab w:val="left" w:pos="1660"/>
        </w:tabs>
        <w:jc w:val="both"/>
        <w:rPr>
          <w:rFonts w:cs="Arial"/>
          <w:szCs w:val="24"/>
        </w:rPr>
      </w:pPr>
      <w:r w:rsidRPr="00675471">
        <w:rPr>
          <w:rFonts w:cs="Arial"/>
          <w:szCs w:val="24"/>
        </w:rPr>
        <w:lastRenderedPageBreak/>
        <w:t xml:space="preserve">Julie Campbell - Regional Engagement Lead London </w:t>
      </w:r>
      <w:r w:rsidRPr="00675471" w:rsidR="00FC1D4F">
        <w:rPr>
          <w:rFonts w:cs="Arial"/>
          <w:szCs w:val="24"/>
        </w:rPr>
        <w:t>could not attend th</w:t>
      </w:r>
      <w:r w:rsidRPr="00675471" w:rsidR="007263FA">
        <w:rPr>
          <w:rFonts w:cs="Arial"/>
          <w:szCs w:val="24"/>
        </w:rPr>
        <w:t xml:space="preserve">is </w:t>
      </w:r>
      <w:r w:rsidRPr="00675471" w:rsidR="00FC1D4F">
        <w:rPr>
          <w:rFonts w:cs="Arial"/>
          <w:szCs w:val="24"/>
        </w:rPr>
        <w:t xml:space="preserve">event. </w:t>
      </w:r>
    </w:p>
    <w:p w:rsidRPr="00675471" w:rsidR="00F6416B" w:rsidP="003415B2" w:rsidRDefault="00F6416B" w14:paraId="3C944E1B" w14:textId="7A82A734">
      <w:pPr>
        <w:jc w:val="both"/>
        <w:rPr>
          <w:rFonts w:cs="Arial"/>
          <w:szCs w:val="24"/>
        </w:rPr>
      </w:pPr>
    </w:p>
    <w:p w:rsidRPr="00675471" w:rsidR="00F6416B" w:rsidP="003415B2" w:rsidRDefault="00F6416B" w14:paraId="1624BA99" w14:textId="77777777">
      <w:pPr>
        <w:pStyle w:val="ListParagraph"/>
        <w:numPr>
          <w:ilvl w:val="0"/>
          <w:numId w:val="1"/>
        </w:numPr>
        <w:jc w:val="both"/>
        <w:rPr>
          <w:rFonts w:cs="Arial"/>
          <w:szCs w:val="24"/>
        </w:rPr>
      </w:pPr>
      <w:r w:rsidRPr="00675471">
        <w:rPr>
          <w:rFonts w:cs="Arial"/>
          <w:b/>
          <w:bCs/>
          <w:szCs w:val="24"/>
        </w:rPr>
        <w:t>Break out group discussion summary</w:t>
      </w:r>
      <w:r w:rsidRPr="00675471">
        <w:rPr>
          <w:rFonts w:cs="Arial"/>
          <w:szCs w:val="24"/>
        </w:rPr>
        <w:t xml:space="preserve">. </w:t>
      </w:r>
    </w:p>
    <w:p w:rsidRPr="00675471" w:rsidR="00F6416B" w:rsidP="003415B2" w:rsidRDefault="00F6416B" w14:paraId="39BEC1E2" w14:textId="77777777">
      <w:pPr>
        <w:jc w:val="both"/>
        <w:rPr>
          <w:rFonts w:cs="Arial"/>
          <w:szCs w:val="24"/>
        </w:rPr>
      </w:pPr>
    </w:p>
    <w:p w:rsidRPr="00675471" w:rsidR="00F6416B" w:rsidP="003415B2" w:rsidRDefault="00F6416B" w14:paraId="337F707D" w14:textId="77777777">
      <w:pPr>
        <w:pStyle w:val="ListParagraph"/>
        <w:numPr>
          <w:ilvl w:val="0"/>
          <w:numId w:val="7"/>
        </w:numPr>
        <w:jc w:val="both"/>
        <w:rPr>
          <w:rFonts w:cs="Arial"/>
          <w:szCs w:val="24"/>
        </w:rPr>
      </w:pPr>
      <w:r w:rsidRPr="00675471">
        <w:rPr>
          <w:rFonts w:cs="Arial"/>
          <w:szCs w:val="24"/>
        </w:rPr>
        <w:t>There are difficulties sometimes with the individuals however some can be organisational problems</w:t>
      </w:r>
    </w:p>
    <w:p w:rsidRPr="00675471" w:rsidR="00F6416B" w:rsidP="003415B2" w:rsidRDefault="00F6416B" w14:paraId="3B0B3F68" w14:textId="77777777">
      <w:pPr>
        <w:pStyle w:val="ListParagraph"/>
        <w:numPr>
          <w:ilvl w:val="0"/>
          <w:numId w:val="7"/>
        </w:numPr>
        <w:jc w:val="both"/>
        <w:rPr>
          <w:rFonts w:cs="Arial"/>
          <w:szCs w:val="24"/>
        </w:rPr>
      </w:pPr>
      <w:r w:rsidRPr="00675471">
        <w:rPr>
          <w:rFonts w:cs="Arial"/>
          <w:szCs w:val="24"/>
        </w:rPr>
        <w:t>Some NQs are resigning rather than failing</w:t>
      </w:r>
    </w:p>
    <w:p w:rsidRPr="00675471" w:rsidR="00F6416B" w:rsidP="003415B2" w:rsidRDefault="00F6416B" w14:paraId="398C4403" w14:textId="4BAB7CFC">
      <w:pPr>
        <w:pStyle w:val="ListParagraph"/>
        <w:numPr>
          <w:ilvl w:val="0"/>
          <w:numId w:val="7"/>
        </w:numPr>
        <w:jc w:val="both"/>
        <w:rPr>
          <w:rFonts w:cs="Arial"/>
          <w:szCs w:val="24"/>
        </w:rPr>
      </w:pPr>
      <w:r w:rsidRPr="00675471">
        <w:rPr>
          <w:rFonts w:cs="Arial"/>
          <w:szCs w:val="24"/>
        </w:rPr>
        <w:t>It’s important to focus on getting it right from the start with the assessors and the NQSWs</w:t>
      </w:r>
    </w:p>
    <w:p w:rsidRPr="00675471" w:rsidR="00F6416B" w:rsidP="003415B2" w:rsidRDefault="00F6416B" w14:paraId="5519E8A7" w14:textId="77777777">
      <w:pPr>
        <w:pStyle w:val="ListParagraph"/>
        <w:numPr>
          <w:ilvl w:val="0"/>
          <w:numId w:val="7"/>
        </w:numPr>
        <w:jc w:val="both"/>
        <w:rPr>
          <w:rFonts w:cs="Arial"/>
          <w:szCs w:val="24"/>
        </w:rPr>
      </w:pPr>
      <w:r w:rsidRPr="00675471">
        <w:rPr>
          <w:rFonts w:cs="Arial"/>
          <w:szCs w:val="24"/>
        </w:rPr>
        <w:t>Croydon has a very vigorous recruitment and selection process and then NQs are carefully matched to teams</w:t>
      </w:r>
    </w:p>
    <w:p w:rsidRPr="00675471" w:rsidR="00F6416B" w:rsidP="003415B2" w:rsidRDefault="00F6416B" w14:paraId="5DFF2608" w14:textId="77777777">
      <w:pPr>
        <w:pStyle w:val="ListParagraph"/>
        <w:numPr>
          <w:ilvl w:val="0"/>
          <w:numId w:val="7"/>
        </w:numPr>
        <w:jc w:val="both"/>
        <w:rPr>
          <w:rFonts w:cs="Arial"/>
          <w:szCs w:val="24"/>
        </w:rPr>
      </w:pPr>
      <w:r w:rsidRPr="00675471">
        <w:rPr>
          <w:rFonts w:cs="Arial"/>
          <w:szCs w:val="24"/>
        </w:rPr>
        <w:t>Difficulties can arise when the team don’t want an NQSW and there is a lack of assessors</w:t>
      </w:r>
    </w:p>
    <w:p w:rsidRPr="00675471" w:rsidR="00F6416B" w:rsidP="003415B2" w:rsidRDefault="00F6416B" w14:paraId="2062F92B" w14:textId="77777777">
      <w:pPr>
        <w:pStyle w:val="ListParagraph"/>
        <w:numPr>
          <w:ilvl w:val="0"/>
          <w:numId w:val="7"/>
        </w:numPr>
        <w:jc w:val="both"/>
        <w:rPr>
          <w:rFonts w:cs="Arial"/>
          <w:szCs w:val="24"/>
        </w:rPr>
      </w:pPr>
      <w:r w:rsidRPr="00675471">
        <w:rPr>
          <w:rFonts w:cs="Arial"/>
          <w:szCs w:val="24"/>
        </w:rPr>
        <w:t>Having an NQ on ASYE is being sold as beneficial to teams, new enthusiasm, creativity, refreshing.</w:t>
      </w:r>
    </w:p>
    <w:p w:rsidRPr="00675471" w:rsidR="00F6416B" w:rsidP="003415B2" w:rsidRDefault="00F6416B" w14:paraId="0FFDAE8E" w14:textId="6456DD47">
      <w:pPr>
        <w:pStyle w:val="ListParagraph"/>
        <w:numPr>
          <w:ilvl w:val="0"/>
          <w:numId w:val="7"/>
        </w:numPr>
        <w:jc w:val="both"/>
        <w:rPr>
          <w:rFonts w:cs="Arial"/>
          <w:szCs w:val="24"/>
        </w:rPr>
      </w:pPr>
      <w:r w:rsidRPr="00675471">
        <w:rPr>
          <w:rFonts w:cs="Arial"/>
          <w:szCs w:val="24"/>
        </w:rPr>
        <w:t>Only allocate 1 NQ per assessor</w:t>
      </w:r>
    </w:p>
    <w:p w:rsidRPr="00675471" w:rsidR="004C5369" w:rsidP="003415B2" w:rsidRDefault="004C5369" w14:paraId="364C2688" w14:textId="163604EB">
      <w:pPr>
        <w:pStyle w:val="ListParagraph"/>
        <w:numPr>
          <w:ilvl w:val="0"/>
          <w:numId w:val="7"/>
        </w:numPr>
        <w:jc w:val="both"/>
        <w:rPr>
          <w:rFonts w:cs="Arial"/>
          <w:szCs w:val="24"/>
        </w:rPr>
      </w:pPr>
      <w:r w:rsidRPr="00675471">
        <w:rPr>
          <w:rFonts w:cs="Arial"/>
          <w:szCs w:val="24"/>
        </w:rPr>
        <w:t xml:space="preserve">More struggling than failing NQSWs and Assessors than failing due to workload demand. One area has introduced regular internal moderation at 5 points throughout the year. Time consuming but worth it. Sometimes lots of apologies sent at final moderation panel.  Check quality of supervision and portfolio. Give guidance to assessors and support them to reflect on their role in supporting NQSWs. Other areas attend review meetings in person or review paperwork. Supportive and encouraging but need to keep NQSWs and assessors on target for deadlines. Some areas offer drop-in portfolio sessions. For struggling ASYEs offer support plans and mentors - a mentor who has recently completed the ASYE and an experienced practitioner. Ensuring that any additional support/learning needs are also considered for ASYEs. </w:t>
      </w:r>
    </w:p>
    <w:p w:rsidRPr="00675471" w:rsidR="004C5369" w:rsidP="003415B2" w:rsidRDefault="004C5369" w14:paraId="3E94A420" w14:textId="4E05243D">
      <w:pPr>
        <w:pStyle w:val="ListParagraph"/>
        <w:numPr>
          <w:ilvl w:val="0"/>
          <w:numId w:val="7"/>
        </w:numPr>
        <w:jc w:val="both"/>
        <w:rPr>
          <w:rFonts w:cs="Arial"/>
          <w:szCs w:val="24"/>
        </w:rPr>
      </w:pPr>
      <w:r w:rsidRPr="00675471">
        <w:rPr>
          <w:rFonts w:cs="Arial"/>
          <w:szCs w:val="24"/>
        </w:rPr>
        <w:t xml:space="preserve">Challenge of change in Managers structures and staff turnover. </w:t>
      </w:r>
    </w:p>
    <w:p w:rsidRPr="00675471" w:rsidR="00F6416B" w:rsidP="003415B2" w:rsidRDefault="00F6416B" w14:paraId="121E3F73" w14:textId="77777777">
      <w:pPr>
        <w:pStyle w:val="ListParagraph"/>
        <w:numPr>
          <w:ilvl w:val="0"/>
          <w:numId w:val="7"/>
        </w:numPr>
        <w:jc w:val="both"/>
        <w:rPr>
          <w:rFonts w:cs="Arial"/>
          <w:szCs w:val="24"/>
        </w:rPr>
      </w:pPr>
      <w:r w:rsidRPr="00675471">
        <w:rPr>
          <w:rFonts w:cs="Arial"/>
          <w:szCs w:val="24"/>
        </w:rPr>
        <w:t>Having a strategic workforce group in place helps the whole system approach, so that all parties are bought in to the ASYE programme</w:t>
      </w:r>
    </w:p>
    <w:p w:rsidRPr="00675471" w:rsidR="00F6416B" w:rsidP="003415B2" w:rsidRDefault="00F6416B" w14:paraId="2D74EBA8" w14:textId="088FA60B">
      <w:pPr>
        <w:pStyle w:val="ListParagraph"/>
        <w:numPr>
          <w:ilvl w:val="0"/>
          <w:numId w:val="7"/>
        </w:numPr>
        <w:jc w:val="both"/>
        <w:rPr>
          <w:rFonts w:cs="Arial"/>
          <w:szCs w:val="24"/>
        </w:rPr>
      </w:pPr>
      <w:r w:rsidRPr="00675471">
        <w:rPr>
          <w:rFonts w:cs="Arial"/>
          <w:szCs w:val="24"/>
        </w:rPr>
        <w:t>Some have two-week induction process including workshops from HODs, and ops managers</w:t>
      </w:r>
    </w:p>
    <w:p w:rsidRPr="00675471" w:rsidR="00F6416B" w:rsidP="003415B2" w:rsidRDefault="00F6416B" w14:paraId="79814D71" w14:textId="33D0DCE0">
      <w:pPr>
        <w:pStyle w:val="ListParagraph"/>
        <w:numPr>
          <w:ilvl w:val="0"/>
          <w:numId w:val="7"/>
        </w:numPr>
        <w:jc w:val="both"/>
        <w:rPr>
          <w:rFonts w:cs="Arial"/>
          <w:szCs w:val="24"/>
        </w:rPr>
      </w:pPr>
      <w:r w:rsidRPr="00675471">
        <w:rPr>
          <w:rFonts w:cs="Arial"/>
          <w:szCs w:val="24"/>
        </w:rPr>
        <w:t>5-day induction supporting the NQ to understand whole system</w:t>
      </w:r>
    </w:p>
    <w:p w:rsidRPr="00675471" w:rsidR="00F6416B" w:rsidP="003415B2" w:rsidRDefault="00F6416B" w14:paraId="7084D7D7" w14:textId="0333F8F1">
      <w:pPr>
        <w:pStyle w:val="ListParagraph"/>
        <w:numPr>
          <w:ilvl w:val="0"/>
          <w:numId w:val="7"/>
        </w:numPr>
        <w:jc w:val="both"/>
        <w:rPr>
          <w:rFonts w:cs="Arial"/>
          <w:szCs w:val="24"/>
        </w:rPr>
      </w:pPr>
      <w:r w:rsidRPr="00675471">
        <w:rPr>
          <w:rFonts w:cs="Arial"/>
          <w:szCs w:val="24"/>
        </w:rPr>
        <w:t>Helps if the Assessor is Peps trained and that the training is up to date.</w:t>
      </w:r>
    </w:p>
    <w:p w:rsidRPr="00675471" w:rsidR="004C5369" w:rsidP="003415B2" w:rsidRDefault="004C5369" w14:paraId="25D4F649" w14:textId="29AE346F">
      <w:pPr>
        <w:pStyle w:val="ListParagraph"/>
        <w:numPr>
          <w:ilvl w:val="0"/>
          <w:numId w:val="7"/>
        </w:numPr>
        <w:jc w:val="both"/>
        <w:rPr>
          <w:rFonts w:cs="Arial"/>
          <w:szCs w:val="24"/>
        </w:rPr>
      </w:pPr>
      <w:r w:rsidRPr="00675471">
        <w:rPr>
          <w:rFonts w:cs="Arial"/>
          <w:szCs w:val="24"/>
        </w:rPr>
        <w:t>challenge around HR policies and the ASYE and when they do not work together. explored how the KSS and PCF is viewed and used in the organisations which can have an impact on the two things working together. could work with HR around the ASYE policy to look for anomalies of concerns which may not fit nicely with the evidence criteria for the ASYE to ensure assessors know when another policy should be used and not rely on a fail</w:t>
      </w:r>
      <w:r w:rsidRPr="00675471" w:rsidR="00EC31C1">
        <w:rPr>
          <w:rFonts w:cs="Arial"/>
          <w:szCs w:val="24"/>
        </w:rPr>
        <w:t>ed</w:t>
      </w:r>
      <w:r w:rsidRPr="00675471">
        <w:rPr>
          <w:rFonts w:cs="Arial"/>
          <w:szCs w:val="24"/>
        </w:rPr>
        <w:t xml:space="preserve"> outcome for the ASYE</w:t>
      </w:r>
    </w:p>
    <w:p w:rsidR="00F6416B" w:rsidP="003415B2" w:rsidRDefault="00F6416B" w14:paraId="015AB4EE" w14:textId="32648317">
      <w:pPr>
        <w:pStyle w:val="ListParagraph"/>
        <w:tabs>
          <w:tab w:val="left" w:pos="1660"/>
        </w:tabs>
        <w:jc w:val="both"/>
        <w:rPr>
          <w:rFonts w:cs="Arial"/>
          <w:szCs w:val="24"/>
        </w:rPr>
      </w:pPr>
    </w:p>
    <w:p w:rsidR="00291611" w:rsidP="003415B2" w:rsidRDefault="00291611" w14:paraId="5505DFF9" w14:textId="5D6E2C65">
      <w:pPr>
        <w:pStyle w:val="ListParagraph"/>
        <w:tabs>
          <w:tab w:val="left" w:pos="1660"/>
        </w:tabs>
        <w:jc w:val="both"/>
        <w:rPr>
          <w:rFonts w:cs="Arial"/>
          <w:szCs w:val="24"/>
        </w:rPr>
      </w:pPr>
    </w:p>
    <w:p w:rsidRPr="00675471" w:rsidR="00291611" w:rsidP="003415B2" w:rsidRDefault="00291611" w14:paraId="66AA0FD5" w14:textId="77777777">
      <w:pPr>
        <w:pStyle w:val="ListParagraph"/>
        <w:tabs>
          <w:tab w:val="left" w:pos="1660"/>
        </w:tabs>
        <w:jc w:val="both"/>
        <w:rPr>
          <w:rFonts w:cs="Arial"/>
          <w:szCs w:val="24"/>
        </w:rPr>
      </w:pPr>
    </w:p>
    <w:p w:rsidRPr="00675471" w:rsidR="00F6416B" w:rsidP="003415B2" w:rsidRDefault="00F6416B" w14:paraId="3781F354" w14:textId="77777777">
      <w:pPr>
        <w:pStyle w:val="ListParagraph"/>
        <w:jc w:val="both"/>
        <w:rPr>
          <w:rFonts w:cs="Arial"/>
          <w:b/>
          <w:bCs/>
          <w:szCs w:val="24"/>
        </w:rPr>
      </w:pPr>
    </w:p>
    <w:p w:rsidRPr="00675471" w:rsidR="00F6416B" w:rsidP="003415B2" w:rsidRDefault="00F6416B" w14:paraId="0F60A97F" w14:textId="77777777">
      <w:pPr>
        <w:pStyle w:val="ListParagraph"/>
        <w:numPr>
          <w:ilvl w:val="0"/>
          <w:numId w:val="1"/>
        </w:numPr>
        <w:jc w:val="both"/>
        <w:rPr>
          <w:rFonts w:cs="Arial"/>
          <w:b/>
          <w:bCs/>
          <w:szCs w:val="24"/>
        </w:rPr>
      </w:pPr>
      <w:r w:rsidRPr="00675471">
        <w:rPr>
          <w:rFonts w:cs="Arial"/>
          <w:b/>
          <w:bCs/>
          <w:szCs w:val="24"/>
        </w:rPr>
        <w:lastRenderedPageBreak/>
        <w:t xml:space="preserve">Future meetings </w:t>
      </w:r>
    </w:p>
    <w:p w:rsidR="00024B90" w:rsidP="003415B2" w:rsidRDefault="00031473" w14:paraId="11532F38" w14:textId="093E782D">
      <w:pPr>
        <w:jc w:val="both"/>
        <w:rPr>
          <w:rFonts w:cs="Arial"/>
          <w:szCs w:val="24"/>
        </w:rPr>
      </w:pPr>
      <w:r w:rsidRPr="00675471">
        <w:rPr>
          <w:rFonts w:cs="Arial"/>
          <w:szCs w:val="24"/>
        </w:rPr>
        <w:t xml:space="preserve">The next ASYE Best Practice Forum will take place in Spring 2022 and dates will be announced </w:t>
      </w:r>
      <w:r w:rsidR="00AE6CEE">
        <w:rPr>
          <w:rFonts w:cs="Arial"/>
          <w:szCs w:val="24"/>
        </w:rPr>
        <w:t>in due cause.</w:t>
      </w:r>
    </w:p>
    <w:p w:rsidR="00AE6CEE" w:rsidP="003415B2" w:rsidRDefault="00AE6CEE" w14:paraId="3C95064D" w14:textId="3C1F9B67">
      <w:pPr>
        <w:jc w:val="both"/>
        <w:rPr>
          <w:rFonts w:cs="Arial"/>
          <w:szCs w:val="24"/>
        </w:rPr>
      </w:pPr>
    </w:p>
    <w:p w:rsidRPr="00675471" w:rsidR="00AE6CEE" w:rsidP="003415B2" w:rsidRDefault="00AE6CEE" w14:paraId="239999AF" w14:textId="77777777">
      <w:pPr>
        <w:jc w:val="both"/>
        <w:rPr>
          <w:rFonts w:cs="Arial"/>
          <w:szCs w:val="24"/>
        </w:rPr>
      </w:pPr>
    </w:p>
    <w:sectPr w:rsidRPr="00675471" w:rsidR="00AE6CE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C15A" w14:textId="77777777" w:rsidR="003C58E2" w:rsidRDefault="003C58E2">
      <w:pPr>
        <w:spacing w:after="0" w:line="240" w:lineRule="auto"/>
      </w:pPr>
      <w:r>
        <w:separator/>
      </w:r>
    </w:p>
  </w:endnote>
  <w:endnote w:type="continuationSeparator" w:id="0">
    <w:p w14:paraId="2B708939" w14:textId="77777777" w:rsidR="003C58E2" w:rsidRDefault="003C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317094"/>
      <w:docPartObj>
        <w:docPartGallery w:val="Page Numbers (Bottom of Page)"/>
        <w:docPartUnique/>
      </w:docPartObj>
    </w:sdtPr>
    <w:sdtEndPr>
      <w:rPr>
        <w:noProof/>
      </w:rPr>
    </w:sdtEndPr>
    <w:sdtContent>
      <w:p w14:paraId="33252C8D" w14:textId="77777777" w:rsidR="00184327" w:rsidRDefault="004C53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AF2DE" w14:textId="77777777" w:rsidR="00184327" w:rsidRDefault="003C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C004" w14:textId="77777777" w:rsidR="003C58E2" w:rsidRDefault="003C58E2">
      <w:pPr>
        <w:spacing w:after="0" w:line="240" w:lineRule="auto"/>
      </w:pPr>
      <w:r>
        <w:separator/>
      </w:r>
    </w:p>
  </w:footnote>
  <w:footnote w:type="continuationSeparator" w:id="0">
    <w:p w14:paraId="06F6E078" w14:textId="77777777" w:rsidR="003C58E2" w:rsidRDefault="003C5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7B3"/>
    <w:multiLevelType w:val="hybridMultilevel"/>
    <w:tmpl w:val="30D6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90585"/>
    <w:multiLevelType w:val="hybridMultilevel"/>
    <w:tmpl w:val="F32A2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5EF8"/>
    <w:multiLevelType w:val="hybridMultilevel"/>
    <w:tmpl w:val="AE043FBE"/>
    <w:lvl w:ilvl="0" w:tplc="5FBC2EF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C9158D"/>
    <w:multiLevelType w:val="hybridMultilevel"/>
    <w:tmpl w:val="B8F87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422B97"/>
    <w:multiLevelType w:val="hybridMultilevel"/>
    <w:tmpl w:val="14F6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9225FD"/>
    <w:multiLevelType w:val="hybridMultilevel"/>
    <w:tmpl w:val="3DE04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533A4"/>
    <w:multiLevelType w:val="hybridMultilevel"/>
    <w:tmpl w:val="90CA291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D5A0D"/>
    <w:multiLevelType w:val="hybridMultilevel"/>
    <w:tmpl w:val="CCE28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6B"/>
    <w:rsid w:val="00024B90"/>
    <w:rsid w:val="00031473"/>
    <w:rsid w:val="0004738F"/>
    <w:rsid w:val="000565CD"/>
    <w:rsid w:val="00081AF1"/>
    <w:rsid w:val="000A0AD9"/>
    <w:rsid w:val="000C62D1"/>
    <w:rsid w:val="00185D87"/>
    <w:rsid w:val="00187E97"/>
    <w:rsid w:val="001F6F52"/>
    <w:rsid w:val="002617D5"/>
    <w:rsid w:val="00291611"/>
    <w:rsid w:val="003151D9"/>
    <w:rsid w:val="00315264"/>
    <w:rsid w:val="003372F7"/>
    <w:rsid w:val="003415B2"/>
    <w:rsid w:val="00350A81"/>
    <w:rsid w:val="003C58E2"/>
    <w:rsid w:val="003F438C"/>
    <w:rsid w:val="0044022A"/>
    <w:rsid w:val="004566E3"/>
    <w:rsid w:val="004C5369"/>
    <w:rsid w:val="004E231B"/>
    <w:rsid w:val="00574345"/>
    <w:rsid w:val="00594182"/>
    <w:rsid w:val="005F0065"/>
    <w:rsid w:val="006000E5"/>
    <w:rsid w:val="00645F4A"/>
    <w:rsid w:val="006465F1"/>
    <w:rsid w:val="00663902"/>
    <w:rsid w:val="00675471"/>
    <w:rsid w:val="00680DD5"/>
    <w:rsid w:val="006B5B9B"/>
    <w:rsid w:val="006C2610"/>
    <w:rsid w:val="006D4088"/>
    <w:rsid w:val="007135B8"/>
    <w:rsid w:val="007263FA"/>
    <w:rsid w:val="00747F8D"/>
    <w:rsid w:val="00764312"/>
    <w:rsid w:val="007A77E5"/>
    <w:rsid w:val="007C0803"/>
    <w:rsid w:val="007E4AE3"/>
    <w:rsid w:val="0083267A"/>
    <w:rsid w:val="008452A4"/>
    <w:rsid w:val="00865DEC"/>
    <w:rsid w:val="00880436"/>
    <w:rsid w:val="008A78FC"/>
    <w:rsid w:val="008B7B1B"/>
    <w:rsid w:val="008D0B1E"/>
    <w:rsid w:val="00912F5D"/>
    <w:rsid w:val="0092153B"/>
    <w:rsid w:val="009A64A3"/>
    <w:rsid w:val="00A64334"/>
    <w:rsid w:val="00A76C7D"/>
    <w:rsid w:val="00A82A6E"/>
    <w:rsid w:val="00A9383A"/>
    <w:rsid w:val="00AE6CEE"/>
    <w:rsid w:val="00B02E49"/>
    <w:rsid w:val="00B35B89"/>
    <w:rsid w:val="00B600C6"/>
    <w:rsid w:val="00B671BE"/>
    <w:rsid w:val="00C03B29"/>
    <w:rsid w:val="00C14487"/>
    <w:rsid w:val="00C16868"/>
    <w:rsid w:val="00C64909"/>
    <w:rsid w:val="00D97227"/>
    <w:rsid w:val="00DC5CFA"/>
    <w:rsid w:val="00DE5CF4"/>
    <w:rsid w:val="00DF4165"/>
    <w:rsid w:val="00E8149F"/>
    <w:rsid w:val="00E83F7E"/>
    <w:rsid w:val="00EA3249"/>
    <w:rsid w:val="00EC31C1"/>
    <w:rsid w:val="00EF4690"/>
    <w:rsid w:val="00EF6E6A"/>
    <w:rsid w:val="00F160E2"/>
    <w:rsid w:val="00F32139"/>
    <w:rsid w:val="00F54C14"/>
    <w:rsid w:val="00F62295"/>
    <w:rsid w:val="00F6416B"/>
    <w:rsid w:val="00FB17AA"/>
    <w:rsid w:val="00FC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FC45"/>
  <w15:chartTrackingRefBased/>
  <w15:docId w15:val="{28AED693-2A4E-435B-8BD6-5A326F70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16B"/>
    <w:rPr>
      <w:color w:val="0563C1" w:themeColor="hyperlink"/>
      <w:u w:val="single"/>
    </w:rPr>
  </w:style>
  <w:style w:type="paragraph" w:styleId="ListParagraph">
    <w:name w:val="List Paragraph"/>
    <w:basedOn w:val="Normal"/>
    <w:uiPriority w:val="34"/>
    <w:qFormat/>
    <w:rsid w:val="00F6416B"/>
    <w:pPr>
      <w:ind w:left="720"/>
      <w:contextualSpacing/>
    </w:pPr>
  </w:style>
  <w:style w:type="paragraph" w:styleId="Footer">
    <w:name w:val="footer"/>
    <w:basedOn w:val="Normal"/>
    <w:link w:val="FooterChar"/>
    <w:uiPriority w:val="99"/>
    <w:unhideWhenUsed/>
    <w:rsid w:val="00F64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16B"/>
  </w:style>
  <w:style w:type="character" w:styleId="UnresolvedMention">
    <w:name w:val="Unresolved Mention"/>
    <w:basedOn w:val="DefaultParagraphFont"/>
    <w:uiPriority w:val="99"/>
    <w:semiHidden/>
    <w:unhideWhenUsed/>
    <w:rsid w:val="00645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4879">
      <w:bodyDiv w:val="1"/>
      <w:marLeft w:val="0"/>
      <w:marRight w:val="0"/>
      <w:marTop w:val="0"/>
      <w:marBottom w:val="0"/>
      <w:divBdr>
        <w:top w:val="none" w:sz="0" w:space="0" w:color="auto"/>
        <w:left w:val="none" w:sz="0" w:space="0" w:color="auto"/>
        <w:bottom w:val="none" w:sz="0" w:space="0" w:color="auto"/>
        <w:right w:val="none" w:sz="0" w:space="0" w:color="auto"/>
      </w:divBdr>
    </w:div>
    <w:div w:id="19995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illsforcare.org.uk/Learning-development/social-work/Sign-up-to-our-social-work-briefing.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illsforcare.org.uk/adult-social-care-workforce-data/adult-social-care-workforce-data.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ndonsocialwork@skillsforcar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CBCD77B4BABD48BE4102153461E9B9" ma:contentTypeVersion="14" ma:contentTypeDescription="Create a new document." ma:contentTypeScope="" ma:versionID="377f28944cbcda4bd0efbf0403c78f37">
  <xsd:schema xmlns:xsd="http://www.w3.org/2001/XMLSchema" xmlns:xs="http://www.w3.org/2001/XMLSchema" xmlns:p="http://schemas.microsoft.com/office/2006/metadata/properties" xmlns:ns1="http://schemas.microsoft.com/sharepoint/v3" xmlns:ns2="405262ef-1549-4053-8312-0d29ee3e5d79" xmlns:ns3="c2c53579-2ed6-4858-9273-79d923c5fd65" targetNamespace="http://schemas.microsoft.com/office/2006/metadata/properties" ma:root="true" ma:fieldsID="8d2a8d7d44d06d43b2ae6818589c898a" ns1:_="" ns2:_="" ns3:_="">
    <xsd:import namespace="http://schemas.microsoft.com/sharepoint/v3"/>
    <xsd:import namespace="405262ef-1549-4053-8312-0d29ee3e5d79"/>
    <xsd:import namespace="c2c53579-2ed6-4858-9273-79d923c5f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262ef-1549-4053-8312-0d29ee3e5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53579-2ed6-4858-9273-79d923c5fd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51DCE-F155-471C-BC8C-A4DC9CA599D1}">
  <ds:schemaRefs>
    <ds:schemaRef ds:uri="http://schemas.microsoft.com/sharepoint/v3/contenttype/forms"/>
  </ds:schemaRefs>
</ds:datastoreItem>
</file>

<file path=customXml/itemProps2.xml><?xml version="1.0" encoding="utf-8"?>
<ds:datastoreItem xmlns:ds="http://schemas.openxmlformats.org/officeDocument/2006/customXml" ds:itemID="{DCCC088D-7C9F-44F4-A9CF-71AB2AD7D9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A9E00E-D279-4FA8-9319-3BFAF1292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5262ef-1549-4053-8312-0d29ee3e5d79"/>
    <ds:schemaRef ds:uri="c2c53579-2ed6-4858-9273-79d923c5f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the ASYE best practice forum on 14.10.21</dc:title>
  <dc:subject>
  </dc:subject>
  <dc:creator>Lena Cox</dc:creator>
  <cp:keywords>
  </cp:keywords>
  <dc:description>
  </dc:description>
  <cp:lastModifiedBy>Katie Grant</cp:lastModifiedBy>
  <cp:revision>72</cp:revision>
  <dcterms:created xsi:type="dcterms:W3CDTF">2021-10-19T08:47:00Z</dcterms:created>
  <dcterms:modified xsi:type="dcterms:W3CDTF">2022-01-31T14:30:56Z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0x010100D5CBCD77B4BABD48BE4102153461E9B9</vt:lpwstr>
  </property>
</Properties>
</file>