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CD1C11" w:rsidR="00E96FA2" w:rsidP="00E96FA2" w:rsidRDefault="00E96FA2" w14:paraId="6A54B514" w14:textId="77777777">
      <w:pPr>
        <w:spacing w:line="240" w:lineRule="auto"/>
        <w:rPr>
          <w:rFonts w:ascii="Arial" w:hAnsi="Arial" w:cs="Arial"/>
          <w:b/>
          <w:bCs/>
          <w:color w:val="EF7917"/>
          <w:sz w:val="40"/>
          <w:szCs w:val="40"/>
        </w:rPr>
      </w:pPr>
      <w:r w:rsidRPr="00CD1C11">
        <w:rPr>
          <w:rFonts w:ascii="Arial" w:hAnsi="Arial" w:cs="Arial"/>
          <w:b/>
          <w:bCs/>
          <w:color w:val="EF7917"/>
          <w:sz w:val="40"/>
          <w:szCs w:val="40"/>
        </w:rPr>
        <w:t xml:space="preserve">Succession plan template </w:t>
      </w:r>
    </w:p>
    <w:p w:rsidRPr="00CD1C11" w:rsidR="00E96FA2" w:rsidP="00E96FA2" w:rsidRDefault="00E96FA2" w14:paraId="4EB3A5F1" w14:textId="77777777">
      <w:pPr>
        <w:spacing w:line="240" w:lineRule="auto"/>
        <w:rPr>
          <w:rFonts w:ascii="Arial" w:hAnsi="Arial" w:cs="Arial"/>
        </w:rPr>
      </w:pPr>
      <w:r w:rsidRPr="00CD1C11">
        <w:rPr>
          <w:rFonts w:ascii="Arial" w:hAnsi="Arial" w:cs="Arial"/>
        </w:rPr>
        <w:t xml:space="preserve">After considering the benefits of succession planning, identifying what your staff team values, reviewing approaches from other services, and applying the recommendations from this guide, it’s time to document your plan. </w:t>
      </w:r>
    </w:p>
    <w:p w:rsidRPr="00CD1C11" w:rsidR="00E96FA2" w:rsidP="00E96FA2" w:rsidRDefault="00E96FA2" w14:paraId="5CF1FB0C" w14:textId="77777777">
      <w:pPr>
        <w:spacing w:line="240" w:lineRule="auto"/>
        <w:rPr>
          <w:rFonts w:ascii="Arial" w:hAnsi="Arial" w:cs="Arial"/>
          <w:b/>
          <w:bCs/>
        </w:rPr>
      </w:pPr>
      <w:r w:rsidRPr="00CD1C11">
        <w:rPr>
          <w:rFonts w:ascii="Arial" w:hAnsi="Arial" w:cs="Arial"/>
          <w:b/>
          <w:bCs/>
        </w:rPr>
        <w:t>Here is a suggested template to capture key information.</w:t>
      </w:r>
    </w:p>
    <w:tbl>
      <w:tblPr>
        <w:tblStyle w:val="TableGrid"/>
        <w:tblpPr w:leftFromText="180" w:rightFromText="180" w:vertAnchor="page" w:horzAnchor="margin" w:tblpY="2977"/>
        <w:tblW w:w="10475" w:type="dxa"/>
        <w:tblBorders>
          <w:top w:val="single" w:color="008F9D" w:sz="12" w:space="0"/>
          <w:left w:val="single" w:color="008F9D" w:sz="12" w:space="0"/>
          <w:bottom w:val="single" w:color="008F9D" w:sz="12" w:space="0"/>
          <w:right w:val="single" w:color="008F9D" w:sz="12" w:space="0"/>
          <w:insideH w:val="single" w:color="008F9D" w:sz="12" w:space="0"/>
          <w:insideV w:val="single" w:color="008F9D" w:sz="12" w:space="0"/>
        </w:tblBorders>
        <w:tblLayout w:type="fixed"/>
        <w:tblLook w:val="04A0" w:firstRow="1" w:lastRow="0" w:firstColumn="1" w:lastColumn="0" w:noHBand="0" w:noVBand="1"/>
      </w:tblPr>
      <w:tblGrid>
        <w:gridCol w:w="5088"/>
        <w:gridCol w:w="5387"/>
      </w:tblGrid>
      <w:tr w:rsidRPr="00CD1C11" w:rsidR="00E96FA2" w:rsidTr="00340D3D" w14:paraId="057857B5" w14:textId="77777777">
        <w:trPr>
          <w:trHeight w:val="12"/>
        </w:trPr>
        <w:tc>
          <w:tcPr>
            <w:tcW w:w="10475" w:type="dxa"/>
            <w:gridSpan w:val="2"/>
            <w:tcBorders>
              <w:top w:val="single" w:color="EF7917" w:sz="12" w:space="0"/>
              <w:left w:val="single" w:color="EF7917" w:sz="12" w:space="0"/>
              <w:bottom w:val="single" w:color="EF7917" w:sz="12" w:space="0"/>
              <w:right w:val="single" w:color="EF7917" w:sz="12" w:space="0"/>
            </w:tcBorders>
            <w:shd w:val="solid" w:color="EF7917" w:fill="008F9D"/>
            <w:tcMar>
              <w:top w:w="113" w:type="dxa"/>
              <w:left w:w="170" w:type="dxa"/>
              <w:bottom w:w="113" w:type="dxa"/>
              <w:right w:w="170" w:type="dxa"/>
            </w:tcMar>
          </w:tcPr>
          <w:p w:rsidRPr="00CD1C11" w:rsidR="00E96FA2" w:rsidP="00E96FA2" w:rsidRDefault="00E96FA2" w14:paraId="25854A19" w14:textId="77777777">
            <w:pPr>
              <w:rPr>
                <w:rFonts w:ascii="Arial" w:hAnsi="Arial" w:cs="Arial"/>
                <w:color w:val="FFFFFF" w:themeColor="background1"/>
              </w:rPr>
            </w:pPr>
            <w:r w:rsidRPr="00CD1C11">
              <w:rPr>
                <w:rFonts w:ascii="Arial" w:hAnsi="Arial" w:cs="Arial"/>
                <w:color w:val="FFFFFF" w:themeColor="background1"/>
              </w:rPr>
              <w:t>Purpose and objectives</w:t>
            </w:r>
          </w:p>
        </w:tc>
      </w:tr>
      <w:tr w:rsidRPr="00CD1C11" w:rsidR="00E96FA2" w:rsidTr="00F62845" w14:paraId="63F8C2FB" w14:textId="77777777">
        <w:trPr>
          <w:trHeight w:val="1289"/>
        </w:trPr>
        <w:tc>
          <w:tcPr>
            <w:tcW w:w="5088" w:type="dxa"/>
            <w:tcBorders>
              <w:top w:val="single" w:color="EF7917" w:sz="12" w:space="0"/>
              <w:left w:val="single" w:color="EF7917" w:sz="12" w:space="0"/>
              <w:bottom w:val="single" w:color="EF7917" w:sz="12" w:space="0"/>
              <w:right w:val="single" w:color="EF7917" w:sz="12" w:space="0"/>
            </w:tcBorders>
            <w:shd w:val="solid" w:color="F4F4F4" w:fill="auto"/>
            <w:tcMar>
              <w:top w:w="170" w:type="dxa"/>
              <w:left w:w="170" w:type="dxa"/>
              <w:bottom w:w="170" w:type="dxa"/>
              <w:right w:w="170" w:type="dxa"/>
            </w:tcMar>
          </w:tcPr>
          <w:p w:rsidRPr="00CD1C11" w:rsidR="00E96FA2" w:rsidP="00E96FA2" w:rsidRDefault="00E96FA2" w14:paraId="74C97E30" w14:textId="60CDC8EC">
            <w:pPr>
              <w:pStyle w:val="ListParagraph"/>
              <w:numPr>
                <w:ilvl w:val="0"/>
                <w:numId w:val="3"/>
              </w:numPr>
              <w:rPr>
                <w:rFonts w:ascii="Arial" w:hAnsi="Arial" w:cs="Arial"/>
              </w:rPr>
            </w:pPr>
            <w:r w:rsidRPr="00CD1C11">
              <w:rPr>
                <w:rFonts w:ascii="Arial" w:hAnsi="Arial" w:cs="Arial"/>
              </w:rPr>
              <w:t>Define the plan’s purpose and key objectives, like identifying leaders and supporting staff development.</w:t>
            </w:r>
          </w:p>
        </w:tc>
        <w:tc>
          <w:tcPr>
            <w:tcW w:w="5387" w:type="dxa"/>
            <w:tcBorders>
              <w:top w:val="single" w:color="EF7917" w:sz="12" w:space="0"/>
              <w:left w:val="single" w:color="EF7917" w:sz="12" w:space="0"/>
              <w:bottom w:val="single" w:color="EF7917" w:sz="12" w:space="0"/>
              <w:right w:val="single" w:color="EF7917" w:sz="12" w:space="0"/>
            </w:tcBorders>
            <w:tcMar>
              <w:top w:w="170" w:type="dxa"/>
              <w:left w:w="170" w:type="dxa"/>
              <w:bottom w:w="170" w:type="dxa"/>
              <w:right w:w="170" w:type="dxa"/>
            </w:tcMar>
          </w:tcPr>
          <w:p w:rsidRPr="00CD1C11" w:rsidR="00E96FA2" w:rsidP="00E96FA2" w:rsidRDefault="00E96FA2" w14:paraId="70FAE38E" w14:textId="77777777">
            <w:pPr>
              <w:rPr>
                <w:rFonts w:ascii="Arial" w:hAnsi="Arial" w:cs="Arial"/>
              </w:rPr>
            </w:pPr>
          </w:p>
        </w:tc>
      </w:tr>
      <w:tr w:rsidRPr="00CD1C11" w:rsidR="00E96FA2" w:rsidTr="00340D3D" w14:paraId="631D8539" w14:textId="77777777">
        <w:trPr>
          <w:trHeight w:val="12"/>
        </w:trPr>
        <w:tc>
          <w:tcPr>
            <w:tcW w:w="10475" w:type="dxa"/>
            <w:gridSpan w:val="2"/>
            <w:tcBorders>
              <w:top w:val="single" w:color="EF7917" w:sz="12" w:space="0"/>
              <w:left w:val="single" w:color="EF7917" w:sz="12" w:space="0"/>
              <w:bottom w:val="single" w:color="EF7917" w:sz="12" w:space="0"/>
              <w:right w:val="single" w:color="EF7917" w:sz="12" w:space="0"/>
            </w:tcBorders>
            <w:shd w:val="solid" w:color="EF7917" w:fill="008F9D"/>
            <w:tcMar>
              <w:top w:w="113" w:type="dxa"/>
              <w:left w:w="170" w:type="dxa"/>
              <w:bottom w:w="113" w:type="dxa"/>
              <w:right w:w="170" w:type="dxa"/>
            </w:tcMar>
          </w:tcPr>
          <w:p w:rsidRPr="00CD1C11" w:rsidR="00E96FA2" w:rsidP="00E96FA2" w:rsidRDefault="00E96FA2" w14:paraId="595D15E3" w14:textId="77777777">
            <w:pPr>
              <w:rPr>
                <w:rFonts w:ascii="Arial" w:hAnsi="Arial" w:cs="Arial"/>
                <w:color w:val="FFFFFF" w:themeColor="background1"/>
              </w:rPr>
            </w:pPr>
            <w:r w:rsidRPr="00CD1C11">
              <w:rPr>
                <w:rFonts w:ascii="Arial" w:hAnsi="Arial" w:cs="Arial"/>
                <w:color w:val="FFFFFF" w:themeColor="background1"/>
              </w:rPr>
              <w:t>Roles and responsibilities</w:t>
            </w:r>
          </w:p>
        </w:tc>
      </w:tr>
      <w:tr w:rsidRPr="00CD1C11" w:rsidR="00E96FA2" w:rsidTr="00F62845" w14:paraId="6B0C6824" w14:textId="77777777">
        <w:trPr>
          <w:trHeight w:val="1289"/>
        </w:trPr>
        <w:tc>
          <w:tcPr>
            <w:tcW w:w="5088" w:type="dxa"/>
            <w:tcBorders>
              <w:top w:val="single" w:color="EF7917" w:sz="12" w:space="0"/>
              <w:left w:val="single" w:color="EF7917" w:sz="12" w:space="0"/>
              <w:bottom w:val="single" w:color="EF7917" w:sz="12" w:space="0"/>
              <w:right w:val="single" w:color="EF7917" w:sz="12" w:space="0"/>
            </w:tcBorders>
            <w:shd w:val="solid" w:color="F4F4F4" w:fill="auto"/>
            <w:tcMar>
              <w:top w:w="170" w:type="dxa"/>
              <w:left w:w="170" w:type="dxa"/>
              <w:bottom w:w="170" w:type="dxa"/>
              <w:right w:w="170" w:type="dxa"/>
            </w:tcMar>
          </w:tcPr>
          <w:p w:rsidRPr="00CD1C11" w:rsidR="00E96FA2" w:rsidP="00E96FA2" w:rsidRDefault="00E96FA2" w14:paraId="4A193B6D" w14:textId="77777777">
            <w:pPr>
              <w:pStyle w:val="ListParagraph"/>
              <w:numPr>
                <w:ilvl w:val="0"/>
                <w:numId w:val="1"/>
              </w:numPr>
              <w:rPr>
                <w:rFonts w:ascii="Arial" w:hAnsi="Arial" w:cs="Arial"/>
              </w:rPr>
            </w:pPr>
            <w:r w:rsidRPr="00CD1C11">
              <w:rPr>
                <w:rFonts w:ascii="Arial" w:hAnsi="Arial" w:cs="Arial"/>
              </w:rPr>
              <w:t>List critical roles (e.g. registered manager, deputy manager).</w:t>
            </w:r>
          </w:p>
          <w:p w:rsidRPr="00CD1C11" w:rsidR="00F62845" w:rsidP="00F62845" w:rsidRDefault="00F62845" w14:paraId="668AB350" w14:textId="77777777">
            <w:pPr>
              <w:rPr>
                <w:rFonts w:ascii="Arial" w:hAnsi="Arial" w:cs="Arial"/>
              </w:rPr>
            </w:pPr>
          </w:p>
          <w:p w:rsidRPr="00CD1C11" w:rsidR="00E96FA2" w:rsidP="00E96FA2" w:rsidRDefault="00E96FA2" w14:paraId="7C8CE16E" w14:textId="77777777">
            <w:pPr>
              <w:pStyle w:val="ListParagraph"/>
              <w:numPr>
                <w:ilvl w:val="0"/>
                <w:numId w:val="1"/>
              </w:numPr>
              <w:rPr>
                <w:rFonts w:ascii="Arial" w:hAnsi="Arial" w:cs="Arial"/>
              </w:rPr>
            </w:pPr>
            <w:r w:rsidRPr="00CD1C11">
              <w:rPr>
                <w:rFonts w:ascii="Arial" w:hAnsi="Arial" w:cs="Arial"/>
              </w:rPr>
              <w:t>Outline responsibilities, required skills,</w:t>
            </w:r>
          </w:p>
          <w:p w:rsidRPr="00CD1C11" w:rsidR="00E96FA2" w:rsidP="00E96FA2" w:rsidRDefault="00E96FA2" w14:paraId="31121D62" w14:textId="77777777">
            <w:pPr>
              <w:pStyle w:val="ListParagraph"/>
              <w:ind w:left="360"/>
              <w:rPr>
                <w:rFonts w:ascii="Arial" w:hAnsi="Arial" w:cs="Arial"/>
              </w:rPr>
            </w:pPr>
            <w:r w:rsidRPr="00CD1C11">
              <w:rPr>
                <w:rFonts w:ascii="Arial" w:hAnsi="Arial" w:cs="Arial"/>
              </w:rPr>
              <w:t>and qualifications.</w:t>
            </w:r>
          </w:p>
          <w:p w:rsidRPr="00CD1C11" w:rsidR="00725EA3" w:rsidP="00E96FA2" w:rsidRDefault="00725EA3" w14:paraId="7E8CBACA" w14:textId="7F2A662D">
            <w:pPr>
              <w:pStyle w:val="ListParagraph"/>
              <w:ind w:left="360"/>
              <w:rPr>
                <w:rFonts w:ascii="Arial" w:hAnsi="Arial" w:cs="Arial"/>
              </w:rPr>
            </w:pPr>
          </w:p>
        </w:tc>
        <w:tc>
          <w:tcPr>
            <w:tcW w:w="5387" w:type="dxa"/>
            <w:tcBorders>
              <w:top w:val="single" w:color="EF7917" w:sz="12" w:space="0"/>
              <w:left w:val="single" w:color="EF7917" w:sz="12" w:space="0"/>
              <w:bottom w:val="single" w:color="EF7917" w:sz="12" w:space="0"/>
              <w:right w:val="single" w:color="EF7917" w:sz="12" w:space="0"/>
            </w:tcBorders>
            <w:tcMar>
              <w:top w:w="170" w:type="dxa"/>
              <w:left w:w="170" w:type="dxa"/>
              <w:bottom w:w="170" w:type="dxa"/>
              <w:right w:w="170" w:type="dxa"/>
            </w:tcMar>
          </w:tcPr>
          <w:p w:rsidRPr="00CD1C11" w:rsidR="00E96FA2" w:rsidP="00E96FA2" w:rsidRDefault="00E96FA2" w14:paraId="77E6C47A" w14:textId="77777777">
            <w:pPr>
              <w:rPr>
                <w:rFonts w:ascii="Arial" w:hAnsi="Arial" w:cs="Arial"/>
              </w:rPr>
            </w:pPr>
          </w:p>
        </w:tc>
      </w:tr>
      <w:tr w:rsidRPr="00CD1C11" w:rsidR="00E96FA2" w:rsidTr="00340D3D" w14:paraId="75BD9DC4" w14:textId="77777777">
        <w:trPr>
          <w:trHeight w:val="12"/>
        </w:trPr>
        <w:tc>
          <w:tcPr>
            <w:tcW w:w="10475" w:type="dxa"/>
            <w:gridSpan w:val="2"/>
            <w:tcBorders>
              <w:top w:val="single" w:color="EF7917" w:sz="12" w:space="0"/>
              <w:left w:val="single" w:color="EF7917" w:sz="12" w:space="0"/>
              <w:bottom w:val="single" w:color="EF7917" w:sz="12" w:space="0"/>
              <w:right w:val="single" w:color="EF7917" w:sz="12" w:space="0"/>
            </w:tcBorders>
            <w:shd w:val="solid" w:color="EF7917" w:fill="008F9D"/>
            <w:tcMar>
              <w:top w:w="113" w:type="dxa"/>
              <w:left w:w="170" w:type="dxa"/>
              <w:bottom w:w="113" w:type="dxa"/>
              <w:right w:w="170" w:type="dxa"/>
            </w:tcMar>
          </w:tcPr>
          <w:p w:rsidRPr="00CD1C11" w:rsidR="00E96FA2" w:rsidP="00E96FA2" w:rsidRDefault="00E96FA2" w14:paraId="5604159A" w14:textId="4F6413C0">
            <w:pPr>
              <w:rPr>
                <w:rFonts w:ascii="Arial" w:hAnsi="Arial" w:cs="Arial"/>
                <w:color w:val="FFFFFF" w:themeColor="background1"/>
              </w:rPr>
            </w:pPr>
            <w:r w:rsidRPr="00CD1C11">
              <w:rPr>
                <w:rFonts w:ascii="Arial" w:hAnsi="Arial" w:cs="Arial"/>
                <w:color w:val="FFFFFF" w:themeColor="background1"/>
              </w:rPr>
              <w:t>Values</w:t>
            </w:r>
          </w:p>
        </w:tc>
      </w:tr>
      <w:tr w:rsidRPr="00CD1C11" w:rsidR="00E96FA2" w:rsidTr="00F62845" w14:paraId="69B7B614" w14:textId="77777777">
        <w:trPr>
          <w:trHeight w:val="1289"/>
        </w:trPr>
        <w:tc>
          <w:tcPr>
            <w:tcW w:w="5088" w:type="dxa"/>
            <w:tcBorders>
              <w:top w:val="single" w:color="EF7917" w:sz="12" w:space="0"/>
              <w:left w:val="single" w:color="EF7917" w:sz="12" w:space="0"/>
              <w:bottom w:val="single" w:color="EF7917" w:sz="12" w:space="0"/>
              <w:right w:val="single" w:color="EF7917" w:sz="12" w:space="0"/>
            </w:tcBorders>
            <w:shd w:val="solid" w:color="F4F4F4" w:fill="auto"/>
            <w:tcMar>
              <w:top w:w="170" w:type="dxa"/>
              <w:left w:w="170" w:type="dxa"/>
              <w:bottom w:w="170" w:type="dxa"/>
              <w:right w:w="170" w:type="dxa"/>
            </w:tcMar>
          </w:tcPr>
          <w:p w:rsidRPr="00CD1C11" w:rsidR="00E96FA2" w:rsidP="00E96FA2" w:rsidRDefault="00E96FA2" w14:paraId="04A42911" w14:textId="6125B49B">
            <w:pPr>
              <w:pStyle w:val="ListParagraph"/>
              <w:numPr>
                <w:ilvl w:val="0"/>
                <w:numId w:val="1"/>
              </w:numPr>
              <w:rPr>
                <w:rFonts w:ascii="Arial" w:hAnsi="Arial" w:cs="Arial"/>
              </w:rPr>
            </w:pPr>
            <w:r w:rsidRPr="00CD1C11">
              <w:rPr>
                <w:rFonts w:ascii="Arial" w:hAnsi="Arial" w:cs="Arial"/>
              </w:rPr>
              <w:t>Highlight essential values</w:t>
            </w:r>
          </w:p>
          <w:p w:rsidRPr="00CD1C11" w:rsidR="00E96FA2" w:rsidP="00E96FA2" w:rsidRDefault="00E96FA2" w14:paraId="28C82328" w14:textId="7735AC73">
            <w:pPr>
              <w:pStyle w:val="ListParagraph"/>
              <w:ind w:left="360"/>
              <w:rPr>
                <w:rFonts w:ascii="Arial" w:hAnsi="Arial" w:cs="Arial"/>
              </w:rPr>
            </w:pPr>
            <w:r w:rsidRPr="00CD1C11">
              <w:rPr>
                <w:rFonts w:ascii="Arial" w:hAnsi="Arial" w:cs="Arial"/>
              </w:rPr>
              <w:t>(e.g. accountability, compassion, inclusion).</w:t>
            </w:r>
          </w:p>
          <w:p w:rsidRPr="00CD1C11" w:rsidR="00F62845" w:rsidP="00E96FA2" w:rsidRDefault="00F62845" w14:paraId="149123D0" w14:textId="77777777">
            <w:pPr>
              <w:pStyle w:val="ListParagraph"/>
              <w:ind w:left="360"/>
              <w:rPr>
                <w:rFonts w:ascii="Arial" w:hAnsi="Arial" w:cs="Arial"/>
              </w:rPr>
            </w:pPr>
          </w:p>
          <w:p w:rsidRPr="00CD1C11" w:rsidR="00E96FA2" w:rsidP="00E96FA2" w:rsidRDefault="00E96FA2" w14:paraId="23930255" w14:textId="77777777">
            <w:pPr>
              <w:pStyle w:val="ListParagraph"/>
              <w:numPr>
                <w:ilvl w:val="0"/>
                <w:numId w:val="1"/>
              </w:numPr>
              <w:rPr>
                <w:rFonts w:ascii="Arial" w:hAnsi="Arial" w:cs="Arial"/>
              </w:rPr>
            </w:pPr>
            <w:r w:rsidRPr="00CD1C11">
              <w:rPr>
                <w:rFonts w:ascii="Arial" w:hAnsi="Arial" w:cs="Arial"/>
              </w:rPr>
              <w:t>Assess values in recruitment, training, and reviews to match the organisation’s culture.</w:t>
            </w:r>
          </w:p>
          <w:p w:rsidRPr="00CD1C11" w:rsidR="00725EA3" w:rsidP="00725EA3" w:rsidRDefault="00725EA3" w14:paraId="065A6CD4" w14:textId="4187A509">
            <w:pPr>
              <w:pStyle w:val="ListParagraph"/>
              <w:ind w:left="360"/>
              <w:rPr>
                <w:rFonts w:ascii="Arial" w:hAnsi="Arial" w:cs="Arial"/>
              </w:rPr>
            </w:pPr>
          </w:p>
        </w:tc>
        <w:tc>
          <w:tcPr>
            <w:tcW w:w="5387" w:type="dxa"/>
            <w:tcBorders>
              <w:top w:val="single" w:color="EF7917" w:sz="12" w:space="0"/>
              <w:left w:val="single" w:color="EF7917" w:sz="12" w:space="0"/>
              <w:bottom w:val="single" w:color="EF7917" w:sz="12" w:space="0"/>
              <w:right w:val="single" w:color="EF7917" w:sz="12" w:space="0"/>
            </w:tcBorders>
            <w:tcMar>
              <w:top w:w="170" w:type="dxa"/>
              <w:left w:w="170" w:type="dxa"/>
              <w:bottom w:w="170" w:type="dxa"/>
              <w:right w:w="170" w:type="dxa"/>
            </w:tcMar>
          </w:tcPr>
          <w:p w:rsidRPr="00CD1C11" w:rsidR="00E96FA2" w:rsidP="00E96FA2" w:rsidRDefault="00E96FA2" w14:paraId="560DC7D2" w14:textId="77777777">
            <w:pPr>
              <w:rPr>
                <w:rFonts w:ascii="Arial" w:hAnsi="Arial" w:cs="Arial"/>
              </w:rPr>
            </w:pPr>
          </w:p>
        </w:tc>
      </w:tr>
      <w:tr w:rsidRPr="00CD1C11" w:rsidR="00E96FA2" w:rsidTr="00340D3D" w14:paraId="38370660" w14:textId="77777777">
        <w:trPr>
          <w:trHeight w:val="12"/>
        </w:trPr>
        <w:tc>
          <w:tcPr>
            <w:tcW w:w="10475" w:type="dxa"/>
            <w:gridSpan w:val="2"/>
            <w:tcBorders>
              <w:top w:val="single" w:color="EF7917" w:sz="12" w:space="0"/>
              <w:left w:val="single" w:color="EF7917" w:sz="12" w:space="0"/>
              <w:bottom w:val="single" w:color="EF7917" w:sz="12" w:space="0"/>
              <w:right w:val="single" w:color="EF7917" w:sz="12" w:space="0"/>
            </w:tcBorders>
            <w:shd w:val="solid" w:color="EF7917" w:fill="008F9D"/>
            <w:tcMar>
              <w:top w:w="113" w:type="dxa"/>
              <w:left w:w="170" w:type="dxa"/>
              <w:bottom w:w="113" w:type="dxa"/>
              <w:right w:w="170" w:type="dxa"/>
            </w:tcMar>
          </w:tcPr>
          <w:p w:rsidRPr="00CD1C11" w:rsidR="00E96FA2" w:rsidP="00E96FA2" w:rsidRDefault="00E96FA2" w14:paraId="47D10198" w14:textId="4646E4DE">
            <w:pPr>
              <w:rPr>
                <w:rFonts w:ascii="Arial" w:hAnsi="Arial" w:cs="Arial"/>
                <w:color w:val="FFFFFF" w:themeColor="background1"/>
              </w:rPr>
            </w:pPr>
            <w:r w:rsidRPr="00CD1C11">
              <w:rPr>
                <w:rFonts w:ascii="Arial" w:hAnsi="Arial" w:cs="Arial"/>
                <w:color w:val="FFFFFF" w:themeColor="background1"/>
              </w:rPr>
              <w:t>Inclusion</w:t>
            </w:r>
          </w:p>
        </w:tc>
      </w:tr>
      <w:tr w:rsidRPr="00CD1C11" w:rsidR="00E96FA2" w:rsidTr="00F62845" w14:paraId="6E2FB066" w14:textId="77777777">
        <w:trPr>
          <w:trHeight w:val="1289"/>
        </w:trPr>
        <w:tc>
          <w:tcPr>
            <w:tcW w:w="5088" w:type="dxa"/>
            <w:tcBorders>
              <w:top w:val="single" w:color="EF7917" w:sz="12" w:space="0"/>
              <w:left w:val="single" w:color="EF7917" w:sz="12" w:space="0"/>
              <w:bottom w:val="single" w:color="EF7917" w:sz="12" w:space="0"/>
              <w:right w:val="single" w:color="EF7917" w:sz="12" w:space="0"/>
            </w:tcBorders>
            <w:shd w:val="solid" w:color="F4F4F4" w:fill="auto"/>
            <w:tcMar>
              <w:top w:w="170" w:type="dxa"/>
              <w:left w:w="170" w:type="dxa"/>
              <w:bottom w:w="170" w:type="dxa"/>
              <w:right w:w="170" w:type="dxa"/>
            </w:tcMar>
          </w:tcPr>
          <w:p w:rsidRPr="00CD1C11" w:rsidR="00E96FA2" w:rsidP="00E96FA2" w:rsidRDefault="00F62845" w14:paraId="0B8DF602" w14:textId="77777777">
            <w:pPr>
              <w:pStyle w:val="ListParagraph"/>
              <w:numPr>
                <w:ilvl w:val="0"/>
                <w:numId w:val="1"/>
              </w:numPr>
              <w:rPr>
                <w:rFonts w:ascii="Arial" w:hAnsi="Arial" w:cs="Arial"/>
              </w:rPr>
            </w:pPr>
            <w:r w:rsidRPr="00CD1C11">
              <w:rPr>
                <w:rFonts w:ascii="Arial" w:hAnsi="Arial" w:cs="Arial"/>
              </w:rPr>
              <w:t>Ensure leadership roles are accessible to diverse staff.</w:t>
            </w:r>
          </w:p>
          <w:p w:rsidRPr="00CD1C11" w:rsidR="00F62845" w:rsidP="00F62845" w:rsidRDefault="00F62845" w14:paraId="53510006" w14:textId="77777777">
            <w:pPr>
              <w:rPr>
                <w:rFonts w:ascii="Arial" w:hAnsi="Arial" w:cs="Arial"/>
              </w:rPr>
            </w:pPr>
          </w:p>
          <w:p w:rsidRPr="00CD1C11" w:rsidR="00F62845" w:rsidP="00F62845" w:rsidRDefault="00F62845" w14:paraId="03251389" w14:textId="77777777">
            <w:pPr>
              <w:pStyle w:val="ListParagraph"/>
              <w:numPr>
                <w:ilvl w:val="0"/>
                <w:numId w:val="1"/>
              </w:numPr>
              <w:rPr>
                <w:rFonts w:ascii="Arial" w:hAnsi="Arial" w:cs="Arial"/>
              </w:rPr>
            </w:pPr>
            <w:r w:rsidRPr="00CD1C11">
              <w:rPr>
                <w:rFonts w:ascii="Arial" w:hAnsi="Arial" w:cs="Arial"/>
              </w:rPr>
              <w:t>Track diversity metrics and support</w:t>
            </w:r>
          </w:p>
          <w:p w:rsidRPr="00CD1C11" w:rsidR="00F62845" w:rsidP="00F62845" w:rsidRDefault="00F62845" w14:paraId="5D9368F0" w14:textId="77777777">
            <w:pPr>
              <w:pStyle w:val="ListParagraph"/>
              <w:ind w:left="360"/>
              <w:rPr>
                <w:rFonts w:ascii="Arial" w:hAnsi="Arial" w:cs="Arial"/>
              </w:rPr>
            </w:pPr>
            <w:r w:rsidRPr="00CD1C11">
              <w:rPr>
                <w:rFonts w:ascii="Arial" w:hAnsi="Arial" w:cs="Arial"/>
              </w:rPr>
              <w:t>under-represented groups</w:t>
            </w:r>
          </w:p>
          <w:p w:rsidRPr="00CD1C11" w:rsidR="00725EA3" w:rsidP="00F62845" w:rsidRDefault="00725EA3" w14:paraId="31FC68C4" w14:textId="6B2A043F">
            <w:pPr>
              <w:pStyle w:val="ListParagraph"/>
              <w:ind w:left="360"/>
              <w:rPr>
                <w:rFonts w:ascii="Arial" w:hAnsi="Arial" w:cs="Arial"/>
              </w:rPr>
            </w:pPr>
          </w:p>
        </w:tc>
        <w:tc>
          <w:tcPr>
            <w:tcW w:w="5387" w:type="dxa"/>
            <w:tcBorders>
              <w:top w:val="single" w:color="EF7917" w:sz="12" w:space="0"/>
              <w:left w:val="single" w:color="EF7917" w:sz="12" w:space="0"/>
              <w:bottom w:val="single" w:color="EF7917" w:sz="12" w:space="0"/>
              <w:right w:val="single" w:color="EF7917" w:sz="12" w:space="0"/>
            </w:tcBorders>
            <w:tcMar>
              <w:top w:w="170" w:type="dxa"/>
              <w:left w:w="170" w:type="dxa"/>
              <w:bottom w:w="170" w:type="dxa"/>
              <w:right w:w="170" w:type="dxa"/>
            </w:tcMar>
          </w:tcPr>
          <w:p w:rsidRPr="00CD1C11" w:rsidR="00E96FA2" w:rsidP="00E96FA2" w:rsidRDefault="00E96FA2" w14:paraId="3B4C0384" w14:textId="77777777">
            <w:pPr>
              <w:rPr>
                <w:rFonts w:ascii="Arial" w:hAnsi="Arial" w:cs="Arial"/>
              </w:rPr>
            </w:pPr>
          </w:p>
        </w:tc>
      </w:tr>
      <w:tr w:rsidRPr="00CD1C11" w:rsidR="00E96FA2" w:rsidTr="00340D3D" w14:paraId="2C612F82" w14:textId="77777777">
        <w:trPr>
          <w:trHeight w:val="12"/>
        </w:trPr>
        <w:tc>
          <w:tcPr>
            <w:tcW w:w="10475" w:type="dxa"/>
            <w:gridSpan w:val="2"/>
            <w:tcBorders>
              <w:top w:val="single" w:color="EF7917" w:sz="12" w:space="0"/>
              <w:left w:val="single" w:color="EF7917" w:sz="12" w:space="0"/>
              <w:bottom w:val="single" w:color="EF7917" w:sz="12" w:space="0"/>
              <w:right w:val="single" w:color="EF7917" w:sz="12" w:space="0"/>
            </w:tcBorders>
            <w:shd w:val="solid" w:color="EF7917" w:fill="008F9D"/>
            <w:tcMar>
              <w:top w:w="113" w:type="dxa"/>
              <w:left w:w="170" w:type="dxa"/>
              <w:bottom w:w="113" w:type="dxa"/>
              <w:right w:w="170" w:type="dxa"/>
            </w:tcMar>
          </w:tcPr>
          <w:p w:rsidRPr="00CD1C11" w:rsidR="00E96FA2" w:rsidP="00E96FA2" w:rsidRDefault="00F62845" w14:paraId="368F23E7" w14:textId="24389EB8">
            <w:pPr>
              <w:rPr>
                <w:rFonts w:ascii="Arial" w:hAnsi="Arial" w:cs="Arial"/>
                <w:color w:val="FFFFFF" w:themeColor="background1"/>
              </w:rPr>
            </w:pPr>
            <w:r w:rsidRPr="00CD1C11">
              <w:rPr>
                <w:rFonts w:ascii="Arial" w:hAnsi="Arial" w:cs="Arial"/>
                <w:color w:val="FFFFFF" w:themeColor="background1"/>
              </w:rPr>
              <w:t>Competency framework and skills assessment</w:t>
            </w:r>
          </w:p>
        </w:tc>
      </w:tr>
      <w:tr w:rsidRPr="00CD1C11" w:rsidR="00E96FA2" w:rsidTr="00F62845" w14:paraId="637BD76A" w14:textId="77777777">
        <w:trPr>
          <w:trHeight w:val="1289"/>
        </w:trPr>
        <w:tc>
          <w:tcPr>
            <w:tcW w:w="5088" w:type="dxa"/>
            <w:tcBorders>
              <w:top w:val="single" w:color="EF7917" w:sz="12" w:space="0"/>
              <w:left w:val="single" w:color="EF7917" w:sz="12" w:space="0"/>
              <w:bottom w:val="single" w:color="EF7917" w:sz="12" w:space="0"/>
              <w:right w:val="single" w:color="EF7917" w:sz="12" w:space="0"/>
            </w:tcBorders>
            <w:shd w:val="solid" w:color="F4F4F4" w:fill="auto"/>
            <w:tcMar>
              <w:top w:w="170" w:type="dxa"/>
              <w:left w:w="170" w:type="dxa"/>
              <w:bottom w:w="170" w:type="dxa"/>
              <w:right w:w="170" w:type="dxa"/>
            </w:tcMar>
          </w:tcPr>
          <w:p w:rsidRPr="00CD1C11" w:rsidR="00F62845" w:rsidP="00F62845" w:rsidRDefault="00F62845" w14:paraId="0095F55D" w14:textId="77777777">
            <w:pPr>
              <w:pStyle w:val="ListParagraph"/>
              <w:numPr>
                <w:ilvl w:val="0"/>
                <w:numId w:val="4"/>
              </w:numPr>
              <w:ind w:left="360"/>
              <w:rPr>
                <w:rFonts w:ascii="Arial" w:hAnsi="Arial" w:cs="Arial"/>
              </w:rPr>
            </w:pPr>
            <w:r w:rsidRPr="00CD1C11">
              <w:rPr>
                <w:rFonts w:ascii="Arial" w:hAnsi="Arial" w:cs="Arial"/>
              </w:rPr>
              <w:t>Define core competencies for roles</w:t>
            </w:r>
          </w:p>
          <w:p w:rsidRPr="00CD1C11" w:rsidR="00F62845" w:rsidP="00F62845" w:rsidRDefault="00F62845" w14:paraId="22788E29" w14:textId="77777777">
            <w:pPr>
              <w:pStyle w:val="ListParagraph"/>
              <w:ind w:left="360"/>
              <w:rPr>
                <w:rFonts w:ascii="Arial" w:hAnsi="Arial" w:cs="Arial"/>
              </w:rPr>
            </w:pPr>
            <w:r w:rsidRPr="00CD1C11">
              <w:rPr>
                <w:rFonts w:ascii="Arial" w:hAnsi="Arial" w:cs="Arial"/>
              </w:rPr>
              <w:t>(e.g. leadership, compliance)</w:t>
            </w:r>
          </w:p>
          <w:p w:rsidRPr="00CD1C11" w:rsidR="00F62845" w:rsidP="00F62845" w:rsidRDefault="00F62845" w14:paraId="7EF5FEE2" w14:textId="77777777">
            <w:pPr>
              <w:rPr>
                <w:rFonts w:ascii="Arial" w:hAnsi="Arial" w:cs="Arial"/>
              </w:rPr>
            </w:pPr>
          </w:p>
          <w:p w:rsidRPr="00CD1C11" w:rsidR="00F62845" w:rsidP="00F62845" w:rsidRDefault="00F62845" w14:paraId="4391D0AB" w14:textId="52625C37">
            <w:pPr>
              <w:pStyle w:val="ListParagraph"/>
              <w:numPr>
                <w:ilvl w:val="0"/>
                <w:numId w:val="4"/>
              </w:numPr>
              <w:ind w:left="360"/>
              <w:rPr>
                <w:rFonts w:ascii="Arial" w:hAnsi="Arial" w:cs="Arial"/>
              </w:rPr>
            </w:pPr>
            <w:r w:rsidRPr="00CD1C11">
              <w:rPr>
                <w:rFonts w:ascii="Arial" w:hAnsi="Arial" w:cs="Arial"/>
              </w:rPr>
              <w:t>Assess through evaluations, feedback,</w:t>
            </w:r>
          </w:p>
          <w:p w:rsidRPr="00CD1C11" w:rsidR="00F62845" w:rsidP="00F62845" w:rsidRDefault="00F62845" w14:paraId="2CFA4ABC" w14:textId="77777777">
            <w:pPr>
              <w:pStyle w:val="ListParagraph"/>
              <w:ind w:left="360"/>
              <w:rPr>
                <w:rFonts w:ascii="Arial" w:hAnsi="Arial" w:cs="Arial"/>
              </w:rPr>
            </w:pPr>
            <w:r w:rsidRPr="00CD1C11">
              <w:rPr>
                <w:rFonts w:ascii="Arial" w:hAnsi="Arial" w:cs="Arial"/>
              </w:rPr>
              <w:t>or training modules.</w:t>
            </w:r>
          </w:p>
          <w:p w:rsidRPr="00CD1C11" w:rsidR="00725EA3" w:rsidP="00F62845" w:rsidRDefault="00725EA3" w14:paraId="276858DB" w14:textId="05F28F1E">
            <w:pPr>
              <w:pStyle w:val="ListParagraph"/>
              <w:ind w:left="360"/>
              <w:rPr>
                <w:rFonts w:ascii="Arial" w:hAnsi="Arial" w:cs="Arial"/>
              </w:rPr>
            </w:pPr>
          </w:p>
        </w:tc>
        <w:tc>
          <w:tcPr>
            <w:tcW w:w="5387" w:type="dxa"/>
            <w:tcBorders>
              <w:top w:val="single" w:color="EF7917" w:sz="12" w:space="0"/>
              <w:left w:val="single" w:color="EF7917" w:sz="12" w:space="0"/>
              <w:bottom w:val="single" w:color="EF7917" w:sz="12" w:space="0"/>
              <w:right w:val="single" w:color="EF7917" w:sz="12" w:space="0"/>
            </w:tcBorders>
            <w:tcMar>
              <w:top w:w="170" w:type="dxa"/>
              <w:left w:w="170" w:type="dxa"/>
              <w:bottom w:w="170" w:type="dxa"/>
              <w:right w:w="170" w:type="dxa"/>
            </w:tcMar>
          </w:tcPr>
          <w:p w:rsidRPr="00CD1C11" w:rsidR="00E96FA2" w:rsidP="00E96FA2" w:rsidRDefault="00E96FA2" w14:paraId="6925A019" w14:textId="77777777">
            <w:pPr>
              <w:rPr>
                <w:rFonts w:ascii="Arial" w:hAnsi="Arial" w:cs="Arial"/>
              </w:rPr>
            </w:pPr>
          </w:p>
        </w:tc>
      </w:tr>
    </w:tbl>
    <w:p w:rsidRPr="00CD1C11" w:rsidR="00E96FA2" w:rsidRDefault="00E96FA2" w14:paraId="025465BB" w14:textId="77777777">
      <w:pPr>
        <w:rPr>
          <w:rFonts w:ascii="Arial" w:hAnsi="Arial" w:cs="Arial"/>
        </w:rPr>
      </w:pPr>
    </w:p>
    <w:p w:rsidRPr="00CD1C11" w:rsidR="00E96FA2" w:rsidRDefault="00E96FA2" w14:paraId="63C27F21" w14:textId="77777777">
      <w:pPr>
        <w:rPr>
          <w:rFonts w:ascii="Arial" w:hAnsi="Arial" w:cs="Arial"/>
        </w:rPr>
      </w:pPr>
    </w:p>
    <w:p w:rsidRPr="00CD1C11" w:rsidR="00E96FA2" w:rsidRDefault="00E96FA2" w14:paraId="10CA3F49" w14:textId="77777777">
      <w:pPr>
        <w:rPr>
          <w:rFonts w:ascii="Arial" w:hAnsi="Arial" w:cs="Arial"/>
        </w:rPr>
      </w:pPr>
    </w:p>
    <w:tbl>
      <w:tblPr>
        <w:tblStyle w:val="TableGrid"/>
        <w:tblpPr w:leftFromText="180" w:rightFromText="180" w:vertAnchor="page" w:horzAnchor="margin" w:tblpY="676"/>
        <w:tblW w:w="10475" w:type="dxa"/>
        <w:tblBorders>
          <w:top w:val="single" w:color="EF7917" w:sz="12" w:space="0"/>
          <w:left w:val="single" w:color="EF7917" w:sz="12" w:space="0"/>
          <w:bottom w:val="single" w:color="EF7917" w:sz="12" w:space="0"/>
          <w:right w:val="single" w:color="EF7917" w:sz="12" w:space="0"/>
          <w:insideH w:val="single" w:color="EF7917" w:sz="12" w:space="0"/>
          <w:insideV w:val="single" w:color="EF7917" w:sz="12" w:space="0"/>
        </w:tblBorders>
        <w:tblLayout w:type="fixed"/>
        <w:tblLook w:val="04A0" w:firstRow="1" w:lastRow="0" w:firstColumn="1" w:lastColumn="0" w:noHBand="0" w:noVBand="1"/>
      </w:tblPr>
      <w:tblGrid>
        <w:gridCol w:w="5088"/>
        <w:gridCol w:w="5387"/>
      </w:tblGrid>
      <w:tr w:rsidRPr="00CD1C11" w:rsidR="00725EA3" w:rsidTr="00725EA3" w14:paraId="3284AED9" w14:textId="77777777">
        <w:trPr>
          <w:trHeight w:val="12"/>
        </w:trPr>
        <w:tc>
          <w:tcPr>
            <w:tcW w:w="10475" w:type="dxa"/>
            <w:gridSpan w:val="2"/>
            <w:shd w:val="solid" w:color="EF7917" w:fill="008F9D"/>
            <w:tcMar>
              <w:top w:w="113" w:type="dxa"/>
              <w:left w:w="170" w:type="dxa"/>
              <w:bottom w:w="113" w:type="dxa"/>
              <w:right w:w="170" w:type="dxa"/>
            </w:tcMar>
          </w:tcPr>
          <w:p w:rsidRPr="00CD1C11" w:rsidR="00725EA3" w:rsidP="00725EA3" w:rsidRDefault="00725EA3" w14:paraId="65B02B94" w14:textId="77777777">
            <w:pPr>
              <w:rPr>
                <w:rFonts w:ascii="Arial" w:hAnsi="Arial" w:cs="Arial"/>
                <w:color w:val="FFFFFF" w:themeColor="background1"/>
                <w:sz w:val="22"/>
                <w:szCs w:val="22"/>
              </w:rPr>
            </w:pPr>
            <w:r w:rsidRPr="00CD1C11">
              <w:rPr>
                <w:rFonts w:ascii="Arial" w:hAnsi="Arial" w:cs="Arial"/>
                <w:color w:val="FFFFFF" w:themeColor="background1"/>
                <w:sz w:val="22"/>
                <w:szCs w:val="22"/>
              </w:rPr>
              <w:t>Identifying talent</w:t>
            </w:r>
          </w:p>
        </w:tc>
      </w:tr>
      <w:tr w:rsidRPr="00CD1C11" w:rsidR="00725EA3" w:rsidTr="00725EA3" w14:paraId="40CEC649" w14:textId="77777777">
        <w:trPr>
          <w:trHeight w:val="1289"/>
        </w:trPr>
        <w:tc>
          <w:tcPr>
            <w:tcW w:w="5088" w:type="dxa"/>
            <w:shd w:val="solid" w:color="F4F4F4" w:fill="auto"/>
            <w:tcMar>
              <w:top w:w="170" w:type="dxa"/>
              <w:left w:w="170" w:type="dxa"/>
              <w:bottom w:w="170" w:type="dxa"/>
              <w:right w:w="170" w:type="dxa"/>
            </w:tcMar>
          </w:tcPr>
          <w:p w:rsidRPr="00CD1C11" w:rsidR="00725EA3" w:rsidP="00725EA3" w:rsidRDefault="00725EA3" w14:paraId="27348BC2" w14:textId="77777777">
            <w:pPr>
              <w:pStyle w:val="ListParagraph"/>
              <w:numPr>
                <w:ilvl w:val="0"/>
                <w:numId w:val="1"/>
              </w:numPr>
              <w:rPr>
                <w:rFonts w:ascii="Arial" w:hAnsi="Arial" w:cs="Arial"/>
                <w:sz w:val="22"/>
                <w:szCs w:val="22"/>
              </w:rPr>
            </w:pPr>
            <w:r w:rsidRPr="00CD1C11">
              <w:rPr>
                <w:rFonts w:ascii="Arial" w:hAnsi="Arial" w:cs="Arial"/>
                <w:sz w:val="22"/>
                <w:szCs w:val="22"/>
              </w:rPr>
              <w:t>Set criteria for identifying potential leaders (e.g. performance, motivation).</w:t>
            </w:r>
          </w:p>
          <w:p w:rsidRPr="00CD1C11" w:rsidR="00725EA3" w:rsidP="00725EA3" w:rsidRDefault="00725EA3" w14:paraId="25E24B8C" w14:textId="77777777">
            <w:pPr>
              <w:rPr>
                <w:rFonts w:ascii="Arial" w:hAnsi="Arial" w:cs="Arial"/>
                <w:sz w:val="22"/>
                <w:szCs w:val="22"/>
              </w:rPr>
            </w:pPr>
          </w:p>
          <w:p w:rsidRPr="00CD1C11" w:rsidR="00725EA3" w:rsidP="00725EA3" w:rsidRDefault="00725EA3" w14:paraId="13B48F1F" w14:textId="77777777">
            <w:pPr>
              <w:pStyle w:val="ListParagraph"/>
              <w:numPr>
                <w:ilvl w:val="0"/>
                <w:numId w:val="1"/>
              </w:numPr>
              <w:rPr>
                <w:rFonts w:ascii="Arial" w:hAnsi="Arial" w:cs="Arial"/>
                <w:sz w:val="22"/>
                <w:szCs w:val="22"/>
              </w:rPr>
            </w:pPr>
            <w:r w:rsidRPr="00CD1C11">
              <w:rPr>
                <w:rFonts w:ascii="Arial" w:hAnsi="Arial" w:cs="Arial"/>
                <w:sz w:val="22"/>
                <w:szCs w:val="22"/>
              </w:rPr>
              <w:t>Use diverse panels in formal recruitment processes.</w:t>
            </w:r>
          </w:p>
          <w:p w:rsidRPr="00CD1C11" w:rsidR="00725EA3" w:rsidP="00725EA3" w:rsidRDefault="00725EA3" w14:paraId="75790AEE" w14:textId="77777777">
            <w:pPr>
              <w:rPr>
                <w:rFonts w:ascii="Arial" w:hAnsi="Arial" w:cs="Arial"/>
                <w:sz w:val="22"/>
                <w:szCs w:val="22"/>
              </w:rPr>
            </w:pPr>
          </w:p>
        </w:tc>
        <w:tc>
          <w:tcPr>
            <w:tcW w:w="5387" w:type="dxa"/>
            <w:tcMar>
              <w:top w:w="170" w:type="dxa"/>
              <w:left w:w="170" w:type="dxa"/>
              <w:bottom w:w="170" w:type="dxa"/>
              <w:right w:w="170" w:type="dxa"/>
            </w:tcMar>
          </w:tcPr>
          <w:p w:rsidRPr="00CD1C11" w:rsidR="00725EA3" w:rsidP="00725EA3" w:rsidRDefault="00725EA3" w14:paraId="3FA53AD5" w14:textId="77777777">
            <w:pPr>
              <w:rPr>
                <w:rFonts w:ascii="Arial" w:hAnsi="Arial" w:cs="Arial"/>
                <w:sz w:val="22"/>
                <w:szCs w:val="22"/>
              </w:rPr>
            </w:pPr>
          </w:p>
        </w:tc>
      </w:tr>
      <w:tr w:rsidRPr="00CD1C11" w:rsidR="00725EA3" w:rsidTr="00725EA3" w14:paraId="3DBE648E" w14:textId="77777777">
        <w:trPr>
          <w:trHeight w:val="12"/>
        </w:trPr>
        <w:tc>
          <w:tcPr>
            <w:tcW w:w="10475" w:type="dxa"/>
            <w:gridSpan w:val="2"/>
            <w:shd w:val="solid" w:color="EF7917" w:fill="008F9D"/>
            <w:tcMar>
              <w:top w:w="113" w:type="dxa"/>
              <w:left w:w="170" w:type="dxa"/>
              <w:bottom w:w="113" w:type="dxa"/>
              <w:right w:w="170" w:type="dxa"/>
            </w:tcMar>
          </w:tcPr>
          <w:p w:rsidRPr="00CD1C11" w:rsidR="00725EA3" w:rsidP="00725EA3" w:rsidRDefault="00725EA3" w14:paraId="5799AE3E" w14:textId="77777777">
            <w:pPr>
              <w:rPr>
                <w:rFonts w:ascii="Arial" w:hAnsi="Arial" w:cs="Arial"/>
                <w:color w:val="FFFFFF" w:themeColor="background1"/>
                <w:sz w:val="22"/>
                <w:szCs w:val="22"/>
              </w:rPr>
            </w:pPr>
            <w:r w:rsidRPr="00CD1C11">
              <w:rPr>
                <w:rFonts w:ascii="Arial" w:hAnsi="Arial" w:cs="Arial"/>
                <w:color w:val="FFFFFF" w:themeColor="background1"/>
                <w:sz w:val="22"/>
                <w:szCs w:val="22"/>
              </w:rPr>
              <w:t>Development plans</w:t>
            </w:r>
          </w:p>
        </w:tc>
      </w:tr>
      <w:tr w:rsidRPr="00CD1C11" w:rsidR="00725EA3" w:rsidTr="00725EA3" w14:paraId="4F7B7461" w14:textId="77777777">
        <w:trPr>
          <w:trHeight w:val="1289"/>
        </w:trPr>
        <w:tc>
          <w:tcPr>
            <w:tcW w:w="5088" w:type="dxa"/>
            <w:shd w:val="solid" w:color="F4F4F4" w:fill="auto"/>
            <w:tcMar>
              <w:top w:w="170" w:type="dxa"/>
              <w:left w:w="170" w:type="dxa"/>
              <w:bottom w:w="170" w:type="dxa"/>
              <w:right w:w="170" w:type="dxa"/>
            </w:tcMar>
          </w:tcPr>
          <w:p w:rsidRPr="00CD1C11" w:rsidR="00725EA3" w:rsidP="00725EA3" w:rsidRDefault="00725EA3" w14:paraId="4C2461DE" w14:textId="77777777">
            <w:pPr>
              <w:pStyle w:val="ListParagraph"/>
              <w:numPr>
                <w:ilvl w:val="0"/>
                <w:numId w:val="1"/>
              </w:numPr>
              <w:rPr>
                <w:rFonts w:ascii="Arial" w:hAnsi="Arial" w:cs="Arial"/>
                <w:sz w:val="22"/>
                <w:szCs w:val="22"/>
              </w:rPr>
            </w:pPr>
            <w:r w:rsidRPr="00CD1C11">
              <w:rPr>
                <w:rFonts w:ascii="Arial" w:hAnsi="Arial" w:cs="Arial"/>
                <w:sz w:val="22"/>
                <w:szCs w:val="22"/>
              </w:rPr>
              <w:t>Detail available training and development programmes.</w:t>
            </w:r>
          </w:p>
          <w:p w:rsidRPr="00CD1C11" w:rsidR="00725EA3" w:rsidP="00725EA3" w:rsidRDefault="00725EA3" w14:paraId="2ACB6A06" w14:textId="77777777">
            <w:pPr>
              <w:rPr>
                <w:rFonts w:ascii="Arial" w:hAnsi="Arial" w:cs="Arial"/>
                <w:sz w:val="22"/>
                <w:szCs w:val="22"/>
              </w:rPr>
            </w:pPr>
          </w:p>
          <w:p w:rsidRPr="00CD1C11" w:rsidR="00725EA3" w:rsidP="00725EA3" w:rsidRDefault="00725EA3" w14:paraId="7EC89977" w14:textId="77777777">
            <w:pPr>
              <w:pStyle w:val="ListParagraph"/>
              <w:numPr>
                <w:ilvl w:val="0"/>
                <w:numId w:val="1"/>
              </w:numPr>
              <w:rPr>
                <w:rFonts w:ascii="Arial" w:hAnsi="Arial" w:cs="Arial"/>
                <w:sz w:val="22"/>
                <w:szCs w:val="22"/>
              </w:rPr>
            </w:pPr>
            <w:r w:rsidRPr="00CD1C11">
              <w:rPr>
                <w:rFonts w:ascii="Arial" w:hAnsi="Arial" w:cs="Arial"/>
                <w:sz w:val="22"/>
                <w:szCs w:val="22"/>
              </w:rPr>
              <w:t>Include milestones and timelines for progression.</w:t>
            </w:r>
          </w:p>
          <w:p w:rsidRPr="00CD1C11" w:rsidR="00725EA3" w:rsidP="00725EA3" w:rsidRDefault="00725EA3" w14:paraId="58AF42FE" w14:textId="77777777">
            <w:pPr>
              <w:rPr>
                <w:rFonts w:ascii="Arial" w:hAnsi="Arial" w:cs="Arial"/>
                <w:sz w:val="22"/>
                <w:szCs w:val="22"/>
              </w:rPr>
            </w:pPr>
          </w:p>
        </w:tc>
        <w:tc>
          <w:tcPr>
            <w:tcW w:w="5387" w:type="dxa"/>
            <w:tcMar>
              <w:top w:w="170" w:type="dxa"/>
              <w:left w:w="170" w:type="dxa"/>
              <w:bottom w:w="170" w:type="dxa"/>
              <w:right w:w="170" w:type="dxa"/>
            </w:tcMar>
          </w:tcPr>
          <w:p w:rsidRPr="00CD1C11" w:rsidR="00725EA3" w:rsidP="00725EA3" w:rsidRDefault="00725EA3" w14:paraId="56A9E9CE" w14:textId="77777777">
            <w:pPr>
              <w:rPr>
                <w:rFonts w:ascii="Arial" w:hAnsi="Arial" w:cs="Arial"/>
                <w:sz w:val="22"/>
                <w:szCs w:val="22"/>
              </w:rPr>
            </w:pPr>
          </w:p>
        </w:tc>
      </w:tr>
      <w:tr w:rsidRPr="00CD1C11" w:rsidR="00725EA3" w:rsidTr="00725EA3" w14:paraId="1C442794" w14:textId="77777777">
        <w:trPr>
          <w:trHeight w:val="12"/>
        </w:trPr>
        <w:tc>
          <w:tcPr>
            <w:tcW w:w="10475" w:type="dxa"/>
            <w:gridSpan w:val="2"/>
            <w:shd w:val="solid" w:color="EF7917" w:fill="008F9D"/>
            <w:tcMar>
              <w:top w:w="113" w:type="dxa"/>
              <w:left w:w="170" w:type="dxa"/>
              <w:bottom w:w="113" w:type="dxa"/>
              <w:right w:w="170" w:type="dxa"/>
            </w:tcMar>
          </w:tcPr>
          <w:p w:rsidRPr="00CD1C11" w:rsidR="00725EA3" w:rsidP="00725EA3" w:rsidRDefault="00725EA3" w14:paraId="4E2C8055" w14:textId="77777777">
            <w:pPr>
              <w:rPr>
                <w:rFonts w:ascii="Arial" w:hAnsi="Arial" w:cs="Arial"/>
                <w:color w:val="FFFFFF" w:themeColor="background1"/>
                <w:sz w:val="22"/>
                <w:szCs w:val="22"/>
              </w:rPr>
            </w:pPr>
            <w:r w:rsidRPr="00CD1C11">
              <w:rPr>
                <w:rFonts w:ascii="Arial" w:hAnsi="Arial" w:cs="Arial"/>
                <w:color w:val="FFFFFF" w:themeColor="background1"/>
                <w:sz w:val="22"/>
                <w:szCs w:val="22"/>
              </w:rPr>
              <w:t>Retention and incentives</w:t>
            </w:r>
          </w:p>
        </w:tc>
      </w:tr>
      <w:tr w:rsidRPr="00CD1C11" w:rsidR="00725EA3" w:rsidTr="00725EA3" w14:paraId="5BC3A2F7" w14:textId="77777777">
        <w:trPr>
          <w:trHeight w:val="1289"/>
        </w:trPr>
        <w:tc>
          <w:tcPr>
            <w:tcW w:w="5088" w:type="dxa"/>
            <w:shd w:val="solid" w:color="F4F4F4" w:fill="auto"/>
            <w:tcMar>
              <w:top w:w="170" w:type="dxa"/>
              <w:left w:w="170" w:type="dxa"/>
              <w:bottom w:w="170" w:type="dxa"/>
              <w:right w:w="170" w:type="dxa"/>
            </w:tcMar>
          </w:tcPr>
          <w:p w:rsidRPr="00CD1C11" w:rsidR="00725EA3" w:rsidP="00725EA3" w:rsidRDefault="00725EA3" w14:paraId="7DAF256A" w14:textId="77777777">
            <w:pPr>
              <w:pStyle w:val="ListParagraph"/>
              <w:numPr>
                <w:ilvl w:val="0"/>
                <w:numId w:val="1"/>
              </w:numPr>
              <w:rPr>
                <w:rFonts w:ascii="Arial" w:hAnsi="Arial" w:cs="Arial"/>
                <w:sz w:val="22"/>
                <w:szCs w:val="22"/>
              </w:rPr>
            </w:pPr>
            <w:r w:rsidRPr="00CD1C11">
              <w:rPr>
                <w:rFonts w:ascii="Arial" w:hAnsi="Arial" w:cs="Arial"/>
                <w:sz w:val="22"/>
                <w:szCs w:val="22"/>
              </w:rPr>
              <w:t>Develop strategies to retain staff</w:t>
            </w:r>
          </w:p>
          <w:p w:rsidRPr="00CD1C11" w:rsidR="00725EA3" w:rsidP="00725EA3" w:rsidRDefault="00725EA3" w14:paraId="433B4CBE" w14:textId="77777777">
            <w:pPr>
              <w:pStyle w:val="ListParagraph"/>
              <w:ind w:left="360"/>
              <w:rPr>
                <w:rFonts w:ascii="Arial" w:hAnsi="Arial" w:cs="Arial"/>
                <w:sz w:val="22"/>
                <w:szCs w:val="22"/>
              </w:rPr>
            </w:pPr>
            <w:r w:rsidRPr="00CD1C11">
              <w:rPr>
                <w:rFonts w:ascii="Arial" w:hAnsi="Arial" w:cs="Arial"/>
                <w:sz w:val="22"/>
                <w:szCs w:val="22"/>
              </w:rPr>
              <w:t>post-training.</w:t>
            </w:r>
          </w:p>
          <w:p w:rsidRPr="00CD1C11" w:rsidR="00725EA3" w:rsidP="00725EA3" w:rsidRDefault="00725EA3" w14:paraId="54FBEAD1" w14:textId="77777777">
            <w:pPr>
              <w:rPr>
                <w:rFonts w:ascii="Arial" w:hAnsi="Arial" w:cs="Arial"/>
                <w:sz w:val="22"/>
                <w:szCs w:val="22"/>
              </w:rPr>
            </w:pPr>
          </w:p>
          <w:p w:rsidRPr="00CD1C11" w:rsidR="00725EA3" w:rsidP="00725EA3" w:rsidRDefault="00725EA3" w14:paraId="5F6C2CF0" w14:textId="77777777">
            <w:pPr>
              <w:pStyle w:val="ListParagraph"/>
              <w:numPr>
                <w:ilvl w:val="0"/>
                <w:numId w:val="1"/>
              </w:numPr>
              <w:rPr>
                <w:rFonts w:ascii="Arial" w:hAnsi="Arial" w:cs="Arial"/>
                <w:sz w:val="22"/>
                <w:szCs w:val="22"/>
              </w:rPr>
            </w:pPr>
            <w:r w:rsidRPr="00CD1C11">
              <w:rPr>
                <w:rFonts w:ascii="Arial" w:hAnsi="Arial" w:cs="Arial"/>
                <w:sz w:val="22"/>
                <w:szCs w:val="22"/>
              </w:rPr>
              <w:t>Offer career advancement opportunities.</w:t>
            </w:r>
          </w:p>
        </w:tc>
        <w:tc>
          <w:tcPr>
            <w:tcW w:w="5387" w:type="dxa"/>
            <w:tcMar>
              <w:top w:w="170" w:type="dxa"/>
              <w:left w:w="170" w:type="dxa"/>
              <w:bottom w:w="170" w:type="dxa"/>
              <w:right w:w="170" w:type="dxa"/>
            </w:tcMar>
          </w:tcPr>
          <w:p w:rsidRPr="00CD1C11" w:rsidR="00725EA3" w:rsidP="00725EA3" w:rsidRDefault="00725EA3" w14:paraId="5404EB4C" w14:textId="77777777">
            <w:pPr>
              <w:rPr>
                <w:rFonts w:ascii="Arial" w:hAnsi="Arial" w:cs="Arial"/>
                <w:sz w:val="22"/>
                <w:szCs w:val="22"/>
              </w:rPr>
            </w:pPr>
          </w:p>
        </w:tc>
      </w:tr>
      <w:tr w:rsidRPr="00CD1C11" w:rsidR="00725EA3" w:rsidTr="00725EA3" w14:paraId="3FA646A8" w14:textId="77777777">
        <w:trPr>
          <w:trHeight w:val="12"/>
        </w:trPr>
        <w:tc>
          <w:tcPr>
            <w:tcW w:w="10475" w:type="dxa"/>
            <w:gridSpan w:val="2"/>
            <w:shd w:val="solid" w:color="EF7917" w:fill="008F9D"/>
            <w:tcMar>
              <w:top w:w="113" w:type="dxa"/>
              <w:left w:w="170" w:type="dxa"/>
              <w:bottom w:w="113" w:type="dxa"/>
              <w:right w:w="170" w:type="dxa"/>
            </w:tcMar>
          </w:tcPr>
          <w:p w:rsidRPr="00CD1C11" w:rsidR="00725EA3" w:rsidP="00725EA3" w:rsidRDefault="00725EA3" w14:paraId="7B4FCE32" w14:textId="77777777">
            <w:pPr>
              <w:rPr>
                <w:rFonts w:ascii="Arial" w:hAnsi="Arial" w:cs="Arial"/>
                <w:color w:val="FFFFFF" w:themeColor="background1"/>
                <w:sz w:val="22"/>
                <w:szCs w:val="22"/>
              </w:rPr>
            </w:pPr>
            <w:r w:rsidRPr="00CD1C11">
              <w:rPr>
                <w:rFonts w:ascii="Arial" w:hAnsi="Arial" w:cs="Arial"/>
                <w:color w:val="FFFFFF" w:themeColor="background1"/>
                <w:sz w:val="22"/>
                <w:szCs w:val="22"/>
              </w:rPr>
              <w:t>Knowledge transfer</w:t>
            </w:r>
          </w:p>
        </w:tc>
      </w:tr>
      <w:tr w:rsidRPr="00CD1C11" w:rsidR="00725EA3" w:rsidTr="00725EA3" w14:paraId="65174426" w14:textId="77777777">
        <w:trPr>
          <w:trHeight w:val="1289"/>
        </w:trPr>
        <w:tc>
          <w:tcPr>
            <w:tcW w:w="5088" w:type="dxa"/>
            <w:shd w:val="solid" w:color="F4F4F4" w:fill="auto"/>
            <w:tcMar>
              <w:top w:w="170" w:type="dxa"/>
              <w:left w:w="170" w:type="dxa"/>
              <w:bottom w:w="170" w:type="dxa"/>
              <w:right w:w="170" w:type="dxa"/>
            </w:tcMar>
          </w:tcPr>
          <w:p w:rsidRPr="00CD1C11" w:rsidR="00725EA3" w:rsidP="00725EA3" w:rsidRDefault="00725EA3" w14:paraId="68F1637C" w14:textId="77777777">
            <w:pPr>
              <w:pStyle w:val="ListParagraph"/>
              <w:numPr>
                <w:ilvl w:val="0"/>
                <w:numId w:val="1"/>
              </w:numPr>
              <w:rPr>
                <w:rFonts w:ascii="Arial" w:hAnsi="Arial" w:cs="Arial"/>
                <w:sz w:val="22"/>
                <w:szCs w:val="22"/>
              </w:rPr>
            </w:pPr>
            <w:r w:rsidRPr="00CD1C11">
              <w:rPr>
                <w:rFonts w:ascii="Arial" w:hAnsi="Arial" w:cs="Arial"/>
                <w:sz w:val="22"/>
                <w:szCs w:val="22"/>
              </w:rPr>
              <w:t>Facilitate knowledge transfer from current leaders.</w:t>
            </w:r>
          </w:p>
          <w:p w:rsidRPr="00CD1C11" w:rsidR="00725EA3" w:rsidP="00725EA3" w:rsidRDefault="00725EA3" w14:paraId="0F827EB1" w14:textId="77777777">
            <w:pPr>
              <w:rPr>
                <w:rFonts w:ascii="Arial" w:hAnsi="Arial" w:cs="Arial"/>
                <w:sz w:val="22"/>
                <w:szCs w:val="22"/>
              </w:rPr>
            </w:pPr>
          </w:p>
          <w:p w:rsidRPr="00CD1C11" w:rsidR="00725EA3" w:rsidP="00725EA3" w:rsidRDefault="00725EA3" w14:paraId="1C42FC55" w14:textId="77777777">
            <w:pPr>
              <w:pStyle w:val="ListParagraph"/>
              <w:numPr>
                <w:ilvl w:val="0"/>
                <w:numId w:val="1"/>
              </w:numPr>
              <w:rPr>
                <w:rFonts w:ascii="Arial" w:hAnsi="Arial" w:cs="Arial"/>
                <w:sz w:val="22"/>
                <w:szCs w:val="22"/>
              </w:rPr>
            </w:pPr>
            <w:r w:rsidRPr="00CD1C11">
              <w:rPr>
                <w:rFonts w:ascii="Arial" w:hAnsi="Arial" w:cs="Arial"/>
                <w:sz w:val="22"/>
                <w:szCs w:val="22"/>
              </w:rPr>
              <w:t>Encourage mentoring by senior staff.</w:t>
            </w:r>
          </w:p>
        </w:tc>
        <w:tc>
          <w:tcPr>
            <w:tcW w:w="5387" w:type="dxa"/>
            <w:tcMar>
              <w:top w:w="170" w:type="dxa"/>
              <w:left w:w="170" w:type="dxa"/>
              <w:bottom w:w="170" w:type="dxa"/>
              <w:right w:w="170" w:type="dxa"/>
            </w:tcMar>
          </w:tcPr>
          <w:p w:rsidRPr="00CD1C11" w:rsidR="00725EA3" w:rsidP="00725EA3" w:rsidRDefault="00725EA3" w14:paraId="50D70CEA" w14:textId="77777777">
            <w:pPr>
              <w:rPr>
                <w:rFonts w:ascii="Arial" w:hAnsi="Arial" w:cs="Arial"/>
                <w:sz w:val="22"/>
                <w:szCs w:val="22"/>
              </w:rPr>
            </w:pPr>
          </w:p>
        </w:tc>
      </w:tr>
      <w:tr w:rsidRPr="00CD1C11" w:rsidR="00725EA3" w:rsidTr="00725EA3" w14:paraId="7B697E30" w14:textId="77777777">
        <w:trPr>
          <w:trHeight w:val="12"/>
        </w:trPr>
        <w:tc>
          <w:tcPr>
            <w:tcW w:w="10475" w:type="dxa"/>
            <w:gridSpan w:val="2"/>
            <w:shd w:val="solid" w:color="EF7917" w:fill="008F9D"/>
            <w:tcMar>
              <w:top w:w="113" w:type="dxa"/>
              <w:left w:w="170" w:type="dxa"/>
              <w:bottom w:w="113" w:type="dxa"/>
              <w:right w:w="170" w:type="dxa"/>
            </w:tcMar>
          </w:tcPr>
          <w:p w:rsidRPr="00CD1C11" w:rsidR="00725EA3" w:rsidP="00725EA3" w:rsidRDefault="00725EA3" w14:paraId="489E4929" w14:textId="77777777">
            <w:pPr>
              <w:rPr>
                <w:rFonts w:ascii="Arial" w:hAnsi="Arial" w:cs="Arial"/>
                <w:color w:val="FFFFFF" w:themeColor="background1"/>
                <w:sz w:val="22"/>
                <w:szCs w:val="22"/>
              </w:rPr>
            </w:pPr>
            <w:r w:rsidRPr="00CD1C11">
              <w:rPr>
                <w:rFonts w:ascii="Arial" w:hAnsi="Arial" w:cs="Arial"/>
                <w:color w:val="FFFFFF" w:themeColor="background1"/>
                <w:sz w:val="22"/>
                <w:szCs w:val="22"/>
              </w:rPr>
              <w:t>Review process</w:t>
            </w:r>
          </w:p>
        </w:tc>
      </w:tr>
      <w:tr w:rsidRPr="00CD1C11" w:rsidR="00725EA3" w:rsidTr="00725EA3" w14:paraId="20D61A2D" w14:textId="77777777">
        <w:trPr>
          <w:trHeight w:val="1289"/>
        </w:trPr>
        <w:tc>
          <w:tcPr>
            <w:tcW w:w="5088" w:type="dxa"/>
            <w:shd w:val="solid" w:color="F4F4F4" w:fill="auto"/>
            <w:tcMar>
              <w:top w:w="170" w:type="dxa"/>
              <w:left w:w="170" w:type="dxa"/>
              <w:bottom w:w="170" w:type="dxa"/>
              <w:right w:w="170" w:type="dxa"/>
            </w:tcMar>
          </w:tcPr>
          <w:p w:rsidRPr="00CD1C11" w:rsidR="00725EA3" w:rsidP="00725EA3" w:rsidRDefault="00725EA3" w14:paraId="191ADE8B" w14:textId="77777777">
            <w:pPr>
              <w:pStyle w:val="ListParagraph"/>
              <w:numPr>
                <w:ilvl w:val="0"/>
                <w:numId w:val="1"/>
              </w:numPr>
              <w:rPr>
                <w:rFonts w:ascii="Arial" w:hAnsi="Arial" w:cs="Arial"/>
                <w:sz w:val="22"/>
                <w:szCs w:val="22"/>
              </w:rPr>
            </w:pPr>
            <w:r w:rsidRPr="00CD1C11">
              <w:rPr>
                <w:rFonts w:ascii="Arial" w:hAnsi="Arial" w:cs="Arial"/>
                <w:sz w:val="22"/>
                <w:szCs w:val="22"/>
              </w:rPr>
              <w:t>Assess plan effectiveness with metrics</w:t>
            </w:r>
          </w:p>
          <w:p w:rsidRPr="00CD1C11" w:rsidR="00725EA3" w:rsidP="00725EA3" w:rsidRDefault="00725EA3" w14:paraId="36D82B93" w14:textId="77777777">
            <w:pPr>
              <w:pStyle w:val="ListParagraph"/>
              <w:ind w:left="360"/>
              <w:rPr>
                <w:rFonts w:ascii="Arial" w:hAnsi="Arial" w:cs="Arial"/>
                <w:sz w:val="22"/>
                <w:szCs w:val="22"/>
              </w:rPr>
            </w:pPr>
            <w:r w:rsidRPr="00CD1C11">
              <w:rPr>
                <w:rFonts w:ascii="Arial" w:hAnsi="Arial" w:cs="Arial"/>
                <w:sz w:val="22"/>
                <w:szCs w:val="22"/>
              </w:rPr>
              <w:t>(e.g. retention, leadership diversity).</w:t>
            </w:r>
          </w:p>
          <w:p w:rsidRPr="00CD1C11" w:rsidR="00725EA3" w:rsidP="00725EA3" w:rsidRDefault="00725EA3" w14:paraId="1E0C7F45" w14:textId="77777777">
            <w:pPr>
              <w:pStyle w:val="ListParagraph"/>
              <w:ind w:left="360"/>
              <w:rPr>
                <w:rFonts w:ascii="Arial" w:hAnsi="Arial" w:cs="Arial"/>
                <w:sz w:val="22"/>
                <w:szCs w:val="22"/>
              </w:rPr>
            </w:pPr>
          </w:p>
          <w:p w:rsidRPr="00CD1C11" w:rsidR="00725EA3" w:rsidP="00725EA3" w:rsidRDefault="00725EA3" w14:paraId="080C4810" w14:textId="77777777">
            <w:pPr>
              <w:pStyle w:val="ListParagraph"/>
              <w:numPr>
                <w:ilvl w:val="0"/>
                <w:numId w:val="1"/>
              </w:numPr>
              <w:rPr>
                <w:rFonts w:ascii="Arial" w:hAnsi="Arial" w:cs="Arial"/>
                <w:sz w:val="22"/>
                <w:szCs w:val="22"/>
              </w:rPr>
            </w:pPr>
            <w:r w:rsidRPr="00CD1C11">
              <w:rPr>
                <w:rFonts w:ascii="Arial" w:hAnsi="Arial" w:cs="Arial"/>
                <w:sz w:val="22"/>
                <w:szCs w:val="22"/>
              </w:rPr>
              <w:t>Update processes periodically.</w:t>
            </w:r>
          </w:p>
          <w:p w:rsidRPr="00CD1C11" w:rsidR="00725EA3" w:rsidP="00725EA3" w:rsidRDefault="00725EA3" w14:paraId="607B3DE0" w14:textId="0CBA138D">
            <w:pPr>
              <w:rPr>
                <w:rFonts w:ascii="Arial" w:hAnsi="Arial" w:cs="Arial"/>
                <w:sz w:val="22"/>
                <w:szCs w:val="22"/>
              </w:rPr>
            </w:pPr>
          </w:p>
        </w:tc>
        <w:tc>
          <w:tcPr>
            <w:tcW w:w="5387" w:type="dxa"/>
            <w:tcMar>
              <w:top w:w="170" w:type="dxa"/>
              <w:left w:w="170" w:type="dxa"/>
              <w:bottom w:w="170" w:type="dxa"/>
              <w:right w:w="170" w:type="dxa"/>
            </w:tcMar>
          </w:tcPr>
          <w:p w:rsidRPr="00CD1C11" w:rsidR="00725EA3" w:rsidP="00725EA3" w:rsidRDefault="00725EA3" w14:paraId="7301A2F9" w14:textId="77777777">
            <w:pPr>
              <w:rPr>
                <w:rFonts w:ascii="Arial" w:hAnsi="Arial" w:cs="Arial"/>
                <w:sz w:val="22"/>
                <w:szCs w:val="22"/>
              </w:rPr>
            </w:pPr>
          </w:p>
        </w:tc>
      </w:tr>
      <w:tr w:rsidRPr="00CD1C11" w:rsidR="00725EA3" w:rsidTr="00725EA3" w14:paraId="1811B07E" w14:textId="77777777">
        <w:trPr>
          <w:trHeight w:val="12"/>
        </w:trPr>
        <w:tc>
          <w:tcPr>
            <w:tcW w:w="10475" w:type="dxa"/>
            <w:gridSpan w:val="2"/>
            <w:shd w:val="solid" w:color="EF7917" w:fill="008F9D"/>
            <w:tcMar>
              <w:top w:w="113" w:type="dxa"/>
              <w:left w:w="170" w:type="dxa"/>
              <w:bottom w:w="113" w:type="dxa"/>
              <w:right w:w="170" w:type="dxa"/>
            </w:tcMar>
          </w:tcPr>
          <w:p w:rsidRPr="00CD1C11" w:rsidR="00725EA3" w:rsidP="00725EA3" w:rsidRDefault="00725EA3" w14:paraId="50B70398" w14:textId="77777777">
            <w:pPr>
              <w:rPr>
                <w:rFonts w:ascii="Arial" w:hAnsi="Arial" w:cs="Arial"/>
                <w:color w:val="FFFFFF" w:themeColor="background1"/>
                <w:sz w:val="22"/>
                <w:szCs w:val="22"/>
              </w:rPr>
            </w:pPr>
            <w:r w:rsidRPr="00CD1C11">
              <w:rPr>
                <w:rFonts w:ascii="Arial" w:hAnsi="Arial" w:cs="Arial"/>
                <w:color w:val="FFFFFF" w:themeColor="background1"/>
                <w:sz w:val="22"/>
                <w:szCs w:val="22"/>
              </w:rPr>
              <w:t>Communication, implementation, monitoring and improvement</w:t>
            </w:r>
          </w:p>
        </w:tc>
      </w:tr>
      <w:tr w:rsidRPr="00CD1C11" w:rsidR="00725EA3" w:rsidTr="00725EA3" w14:paraId="1FCDFE9C" w14:textId="77777777">
        <w:trPr>
          <w:trHeight w:val="1289"/>
        </w:trPr>
        <w:tc>
          <w:tcPr>
            <w:tcW w:w="5088" w:type="dxa"/>
            <w:shd w:val="solid" w:color="F4F4F4" w:fill="auto"/>
            <w:tcMar>
              <w:top w:w="170" w:type="dxa"/>
              <w:left w:w="170" w:type="dxa"/>
              <w:bottom w:w="170" w:type="dxa"/>
              <w:right w:w="170" w:type="dxa"/>
            </w:tcMar>
          </w:tcPr>
          <w:p w:rsidRPr="00CD1C11" w:rsidR="00725EA3" w:rsidP="00725EA3" w:rsidRDefault="00725EA3" w14:paraId="79AC962E" w14:textId="77777777">
            <w:pPr>
              <w:pStyle w:val="ListParagraph"/>
              <w:numPr>
                <w:ilvl w:val="0"/>
                <w:numId w:val="1"/>
              </w:numPr>
              <w:rPr>
                <w:rFonts w:ascii="Arial" w:hAnsi="Arial" w:cs="Arial"/>
                <w:sz w:val="22"/>
                <w:szCs w:val="22"/>
              </w:rPr>
            </w:pPr>
            <w:r w:rsidRPr="00CD1C11">
              <w:rPr>
                <w:rFonts w:ascii="Arial" w:hAnsi="Arial" w:cs="Arial"/>
                <w:sz w:val="22"/>
                <w:szCs w:val="22"/>
              </w:rPr>
              <w:t>Promote transparency and engagement</w:t>
            </w:r>
          </w:p>
          <w:p w:rsidRPr="00CD1C11" w:rsidR="00725EA3" w:rsidP="00725EA3" w:rsidRDefault="00725EA3" w14:paraId="6D0A5CB1" w14:textId="77777777">
            <w:pPr>
              <w:pStyle w:val="ListParagraph"/>
              <w:ind w:left="360"/>
              <w:rPr>
                <w:rFonts w:ascii="Arial" w:hAnsi="Arial" w:cs="Arial"/>
                <w:sz w:val="22"/>
                <w:szCs w:val="22"/>
              </w:rPr>
            </w:pPr>
            <w:r w:rsidRPr="00CD1C11">
              <w:rPr>
                <w:rFonts w:ascii="Arial" w:hAnsi="Arial" w:cs="Arial"/>
                <w:sz w:val="22"/>
                <w:szCs w:val="22"/>
              </w:rPr>
              <w:t>through clear communication.</w:t>
            </w:r>
          </w:p>
          <w:p w:rsidRPr="00CD1C11" w:rsidR="00725EA3" w:rsidP="00725EA3" w:rsidRDefault="00725EA3" w14:paraId="4192E76A" w14:textId="77777777">
            <w:pPr>
              <w:pStyle w:val="ListParagraph"/>
              <w:ind w:left="360"/>
              <w:rPr>
                <w:rFonts w:ascii="Arial" w:hAnsi="Arial" w:cs="Arial"/>
                <w:sz w:val="22"/>
                <w:szCs w:val="22"/>
              </w:rPr>
            </w:pPr>
            <w:r w:rsidRPr="00CD1C11">
              <w:rPr>
                <w:rFonts w:ascii="Arial" w:hAnsi="Arial" w:cs="Arial"/>
                <w:sz w:val="22"/>
                <w:szCs w:val="22"/>
              </w:rPr>
              <w:tab/>
            </w:r>
          </w:p>
          <w:p w:rsidRPr="00CD1C11" w:rsidR="00725EA3" w:rsidP="00725EA3" w:rsidRDefault="00725EA3" w14:paraId="3BC4A3C0" w14:textId="77777777">
            <w:pPr>
              <w:pStyle w:val="ListParagraph"/>
              <w:numPr>
                <w:ilvl w:val="0"/>
                <w:numId w:val="1"/>
              </w:numPr>
              <w:rPr>
                <w:rFonts w:ascii="Arial" w:hAnsi="Arial" w:cs="Arial"/>
                <w:sz w:val="22"/>
                <w:szCs w:val="22"/>
              </w:rPr>
            </w:pPr>
            <w:r w:rsidRPr="00CD1C11">
              <w:rPr>
                <w:rFonts w:ascii="Arial" w:hAnsi="Arial" w:cs="Arial"/>
                <w:sz w:val="22"/>
                <w:szCs w:val="22"/>
              </w:rPr>
              <w:t>Set an implementation timeline and ensure</w:t>
            </w:r>
          </w:p>
          <w:p w:rsidRPr="00CD1C11" w:rsidR="00725EA3" w:rsidP="00725EA3" w:rsidRDefault="00725EA3" w14:paraId="3BEF9ADD" w14:textId="77777777">
            <w:pPr>
              <w:pStyle w:val="ListParagraph"/>
              <w:ind w:left="360"/>
              <w:rPr>
                <w:rFonts w:ascii="Arial" w:hAnsi="Arial" w:cs="Arial"/>
                <w:sz w:val="22"/>
                <w:szCs w:val="22"/>
              </w:rPr>
            </w:pPr>
            <w:r w:rsidRPr="00CD1C11">
              <w:rPr>
                <w:rFonts w:ascii="Arial" w:hAnsi="Arial" w:cs="Arial"/>
                <w:sz w:val="22"/>
                <w:szCs w:val="22"/>
              </w:rPr>
              <w:t>continuous monitoring and improvement.</w:t>
            </w:r>
          </w:p>
          <w:p w:rsidRPr="00CD1C11" w:rsidR="00725EA3" w:rsidP="00725EA3" w:rsidRDefault="00725EA3" w14:paraId="01CAD937" w14:textId="77777777">
            <w:pPr>
              <w:pStyle w:val="ListParagraph"/>
              <w:ind w:left="360"/>
              <w:rPr>
                <w:rFonts w:ascii="Arial" w:hAnsi="Arial" w:cs="Arial"/>
                <w:sz w:val="22"/>
                <w:szCs w:val="22"/>
              </w:rPr>
            </w:pPr>
          </w:p>
        </w:tc>
        <w:tc>
          <w:tcPr>
            <w:tcW w:w="5387" w:type="dxa"/>
            <w:tcMar>
              <w:top w:w="170" w:type="dxa"/>
              <w:left w:w="170" w:type="dxa"/>
              <w:bottom w:w="170" w:type="dxa"/>
              <w:right w:w="170" w:type="dxa"/>
            </w:tcMar>
          </w:tcPr>
          <w:p w:rsidRPr="00CD1C11" w:rsidR="00725EA3" w:rsidP="00725EA3" w:rsidRDefault="00725EA3" w14:paraId="5DFBCC00" w14:textId="77777777">
            <w:pPr>
              <w:rPr>
                <w:rFonts w:ascii="Arial" w:hAnsi="Arial" w:cs="Arial"/>
                <w:sz w:val="22"/>
                <w:szCs w:val="22"/>
              </w:rPr>
            </w:pPr>
          </w:p>
        </w:tc>
      </w:tr>
    </w:tbl>
    <w:p w:rsidRPr="00CD1C11" w:rsidR="00E96FA2" w:rsidRDefault="00E96FA2" w14:paraId="77E1B86E" w14:textId="77777777">
      <w:pPr>
        <w:rPr>
          <w:rFonts w:ascii="Arial" w:hAnsi="Arial" w:cs="Arial"/>
        </w:rPr>
      </w:pPr>
    </w:p>
    <w:sectPr w:rsidRPr="00CD1C11" w:rsidR="00E96FA2" w:rsidSect="00F6284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80393"/>
    <w:multiLevelType w:val="hybridMultilevel"/>
    <w:tmpl w:val="08588326"/>
    <w:lvl w:ilvl="0" w:tplc="DDD252B8">
      <w:start w:val="1"/>
      <w:numFmt w:val="bullet"/>
      <w:lvlText w:val=""/>
      <w:lvlJc w:val="left"/>
      <w:pPr>
        <w:ind w:left="360" w:hanging="360"/>
      </w:pPr>
      <w:rPr>
        <w:rFonts w:ascii="Wingdings" w:hAnsi="Wingdings" w:hint="default"/>
        <w:color w:val="EF791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1F542F9"/>
    <w:multiLevelType w:val="hybridMultilevel"/>
    <w:tmpl w:val="384C21DA"/>
    <w:lvl w:ilvl="0" w:tplc="DDD252B8">
      <w:start w:val="1"/>
      <w:numFmt w:val="bullet"/>
      <w:lvlText w:val=""/>
      <w:lvlJc w:val="left"/>
      <w:pPr>
        <w:ind w:left="720" w:hanging="360"/>
      </w:pPr>
      <w:rPr>
        <w:rFonts w:ascii="Wingdings" w:hAnsi="Wingdings" w:hint="default"/>
        <w:color w:val="EF791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01729E"/>
    <w:multiLevelType w:val="hybridMultilevel"/>
    <w:tmpl w:val="F0C2DC0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F2A7894"/>
    <w:multiLevelType w:val="hybridMultilevel"/>
    <w:tmpl w:val="2CD66100"/>
    <w:lvl w:ilvl="0" w:tplc="DDD252B8">
      <w:start w:val="1"/>
      <w:numFmt w:val="bullet"/>
      <w:lvlText w:val=""/>
      <w:lvlJc w:val="left"/>
      <w:pPr>
        <w:ind w:left="360" w:hanging="360"/>
      </w:pPr>
      <w:rPr>
        <w:rFonts w:ascii="Wingdings" w:hAnsi="Wingdings" w:hint="default"/>
        <w:color w:val="EF7917"/>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22027120">
    <w:abstractNumId w:val="0"/>
  </w:num>
  <w:num w:numId="2" w16cid:durableId="1223103007">
    <w:abstractNumId w:val="2"/>
  </w:num>
  <w:num w:numId="3" w16cid:durableId="1920820640">
    <w:abstractNumId w:val="3"/>
  </w:num>
  <w:num w:numId="4" w16cid:durableId="846214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FA2"/>
    <w:rsid w:val="00340D3D"/>
    <w:rsid w:val="00725EA3"/>
    <w:rsid w:val="00C61B8E"/>
    <w:rsid w:val="00CD1C11"/>
    <w:rsid w:val="00E96FA2"/>
    <w:rsid w:val="00EC76E1"/>
    <w:rsid w:val="00ED4BC3"/>
    <w:rsid w:val="00F628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C82ED"/>
  <w15:chartTrackingRefBased/>
  <w15:docId w15:val="{8DDE48F6-1EB1-E840-8A0A-148EACF5D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FA2"/>
    <w:rPr>
      <w:rFonts w:eastAsiaTheme="minorEastAsia"/>
    </w:rPr>
  </w:style>
  <w:style w:type="paragraph" w:styleId="Heading1">
    <w:name w:val="heading 1"/>
    <w:basedOn w:val="Normal"/>
    <w:next w:val="Normal"/>
    <w:link w:val="Heading1Char"/>
    <w:uiPriority w:val="9"/>
    <w:qFormat/>
    <w:rsid w:val="00E96F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6F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6F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6F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6F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6F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6F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6F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6F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F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6F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6F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6F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6F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6F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6F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6F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6FA2"/>
    <w:rPr>
      <w:rFonts w:eastAsiaTheme="majorEastAsia" w:cstheme="majorBidi"/>
      <w:color w:val="272727" w:themeColor="text1" w:themeTint="D8"/>
    </w:rPr>
  </w:style>
  <w:style w:type="paragraph" w:styleId="Title">
    <w:name w:val="Title"/>
    <w:basedOn w:val="Normal"/>
    <w:next w:val="Normal"/>
    <w:link w:val="TitleChar"/>
    <w:uiPriority w:val="10"/>
    <w:qFormat/>
    <w:rsid w:val="00E96F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6F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6F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6F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6FA2"/>
    <w:pPr>
      <w:spacing w:before="160"/>
      <w:jc w:val="center"/>
    </w:pPr>
    <w:rPr>
      <w:i/>
      <w:iCs/>
      <w:color w:val="404040" w:themeColor="text1" w:themeTint="BF"/>
    </w:rPr>
  </w:style>
  <w:style w:type="character" w:customStyle="1" w:styleId="QuoteChar">
    <w:name w:val="Quote Char"/>
    <w:basedOn w:val="DefaultParagraphFont"/>
    <w:link w:val="Quote"/>
    <w:uiPriority w:val="29"/>
    <w:rsid w:val="00E96FA2"/>
    <w:rPr>
      <w:i/>
      <w:iCs/>
      <w:color w:val="404040" w:themeColor="text1" w:themeTint="BF"/>
    </w:rPr>
  </w:style>
  <w:style w:type="paragraph" w:styleId="ListParagraph">
    <w:name w:val="List Paragraph"/>
    <w:basedOn w:val="Normal"/>
    <w:uiPriority w:val="34"/>
    <w:qFormat/>
    <w:rsid w:val="00E96FA2"/>
    <w:pPr>
      <w:ind w:left="720"/>
      <w:contextualSpacing/>
    </w:pPr>
  </w:style>
  <w:style w:type="character" w:styleId="IntenseEmphasis">
    <w:name w:val="Intense Emphasis"/>
    <w:basedOn w:val="DefaultParagraphFont"/>
    <w:uiPriority w:val="21"/>
    <w:qFormat/>
    <w:rsid w:val="00E96FA2"/>
    <w:rPr>
      <w:i/>
      <w:iCs/>
      <w:color w:val="0F4761" w:themeColor="accent1" w:themeShade="BF"/>
    </w:rPr>
  </w:style>
  <w:style w:type="paragraph" w:styleId="IntenseQuote">
    <w:name w:val="Intense Quote"/>
    <w:basedOn w:val="Normal"/>
    <w:next w:val="Normal"/>
    <w:link w:val="IntenseQuoteChar"/>
    <w:uiPriority w:val="30"/>
    <w:qFormat/>
    <w:rsid w:val="00E96F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6FA2"/>
    <w:rPr>
      <w:i/>
      <w:iCs/>
      <w:color w:val="0F4761" w:themeColor="accent1" w:themeShade="BF"/>
    </w:rPr>
  </w:style>
  <w:style w:type="character" w:styleId="IntenseReference">
    <w:name w:val="Intense Reference"/>
    <w:basedOn w:val="DefaultParagraphFont"/>
    <w:uiPriority w:val="32"/>
    <w:qFormat/>
    <w:rsid w:val="00E96FA2"/>
    <w:rPr>
      <w:b/>
      <w:bCs/>
      <w:smallCaps/>
      <w:color w:val="0F4761" w:themeColor="accent1" w:themeShade="BF"/>
      <w:spacing w:val="5"/>
    </w:rPr>
  </w:style>
  <w:style w:type="table" w:styleId="TableGrid">
    <w:name w:val="Table Grid"/>
    <w:basedOn w:val="TableNormal"/>
    <w:uiPriority w:val="39"/>
    <w:rsid w:val="00E96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288</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Succession Plan Template</dc:title>
  <dc:subject>Succession Plan Template</dc:subject>
  <dc:creator>Design Junkie</dc:creator>
  <cp:keywords>
  </cp:keywords>
  <dc:description>
  </dc:description>
  <cp:lastModifiedBy>Jo Hawkins</cp:lastModifiedBy>
  <cp:revision>4</cp:revision>
  <dcterms:created xsi:type="dcterms:W3CDTF">2025-03-06T10:20:00Z</dcterms:created>
  <dcterms:modified xsi:type="dcterms:W3CDTF">2025-04-09T06:04:44Z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194113b-ecba-4458-8e2e-fa038bf17a69_Enabled">
    <vt:lpwstr>true</vt:lpwstr>
  </property>
  <property fmtid="{D5CDD505-2E9C-101B-9397-08002B2CF9AE}" pid="3" name="MSIP_Label_f194113b-ecba-4458-8e2e-fa038bf17a69_SetDate">
    <vt:lpwstr>2025-03-24T14:52:58Z</vt:lpwstr>
  </property>
  <property fmtid="{D5CDD505-2E9C-101B-9397-08002B2CF9AE}" pid="4" name="MSIP_Label_f194113b-ecba-4458-8e2e-fa038bf17a69_Method">
    <vt:lpwstr>Standard</vt:lpwstr>
  </property>
  <property fmtid="{D5CDD505-2E9C-101B-9397-08002B2CF9AE}" pid="5" name="MSIP_Label_f194113b-ecba-4458-8e2e-fa038bf17a69_Name">
    <vt:lpwstr>Internal</vt:lpwstr>
  </property>
  <property fmtid="{D5CDD505-2E9C-101B-9397-08002B2CF9AE}" pid="6" name="MSIP_Label_f194113b-ecba-4458-8e2e-fa038bf17a69_SiteId">
    <vt:lpwstr>5c317017-415d-43e6-ada1-7668f9ad3f9f</vt:lpwstr>
  </property>
  <property fmtid="{D5CDD505-2E9C-101B-9397-08002B2CF9AE}" pid="7" name="MSIP_Label_f194113b-ecba-4458-8e2e-fa038bf17a69_ActionId">
    <vt:lpwstr>eb2b1c7a-ef6b-402d-ad13-485a6f1fdd2e</vt:lpwstr>
  </property>
  <property fmtid="{D5CDD505-2E9C-101B-9397-08002B2CF9AE}" pid="8" name="MSIP_Label_f194113b-ecba-4458-8e2e-fa038bf17a69_ContentBits">
    <vt:lpwstr>0</vt:lpwstr>
  </property>
  <property fmtid="{D5CDD505-2E9C-101B-9397-08002B2CF9AE}" pid="9" name="MSIP_Label_f194113b-ecba-4458-8e2e-fa038bf17a69_Tag">
    <vt:lpwstr>10, 3, 0, 1</vt:lpwstr>
  </property>
</Properties>
</file>