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8240"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917155863"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Pr="009579B3" w:rsidR="009579B3" w:rsidP="00C90DCB" w:rsidRDefault="009579B3" w14:paraId="32EA4FF0" w14:textId="19DBBB68">
      <w:pPr>
        <w:pStyle w:val="Heading2"/>
        <w:rPr>
          <w:color w:val="A6A6A6" w:themeColor="background1" w:themeShade="A6"/>
          <w:sz w:val="28"/>
          <w:szCs w:val="28"/>
        </w:rPr>
      </w:pPr>
      <w:r w:rsidRPr="009579B3">
        <w:rPr>
          <w:color w:val="A6A6A6" w:themeColor="background1" w:themeShade="A6"/>
          <w:sz w:val="28"/>
          <w:szCs w:val="28"/>
        </w:rPr>
        <w:t xml:space="preserve">Activity sheet </w:t>
      </w:r>
      <w:r w:rsidR="00483BF1">
        <w:rPr>
          <w:color w:val="A6A6A6" w:themeColor="background1" w:themeShade="A6"/>
          <w:sz w:val="28"/>
          <w:szCs w:val="28"/>
        </w:rPr>
        <w:t>eight</w:t>
      </w:r>
      <w:r w:rsidRPr="009579B3">
        <w:rPr>
          <w:color w:val="A6A6A6" w:themeColor="background1" w:themeShade="A6"/>
          <w:sz w:val="28"/>
          <w:szCs w:val="28"/>
        </w:rPr>
        <w:t xml:space="preserve">: </w:t>
      </w:r>
      <w:r w:rsidRPr="00483BF1" w:rsidR="00483BF1">
        <w:rPr>
          <w:color w:val="A6A6A6" w:themeColor="background1" w:themeShade="A6"/>
          <w:sz w:val="28"/>
          <w:szCs w:val="28"/>
        </w:rPr>
        <w:t>Subcultures</w:t>
      </w:r>
    </w:p>
    <w:p w:rsidR="00C90DCB" w:rsidP="009579B3" w:rsidRDefault="00C90DCB" w14:paraId="6AA05DFF" w14:textId="7A0BA319">
      <w:pPr>
        <w:pStyle w:val="Heading1"/>
      </w:pPr>
      <w:r>
        <w:t xml:space="preserve">Activity </w:t>
      </w:r>
      <w:r w:rsidR="00237B5E">
        <w:t>4</w:t>
      </w:r>
      <w:r>
        <w:t xml:space="preserve"> </w:t>
      </w:r>
      <w:r w:rsidR="0034181E">
        <w:t>-</w:t>
      </w:r>
      <w:r>
        <w:t xml:space="preserve"> </w:t>
      </w:r>
      <w:r w:rsidR="00237B5E">
        <w:t xml:space="preserve">How to manage continuous </w:t>
      </w:r>
      <w:proofErr w:type="gramStart"/>
      <w:r w:rsidR="00237B5E">
        <w:t>change</w:t>
      </w:r>
      <w:proofErr w:type="gramEnd"/>
    </w:p>
    <w:p w:rsidRPr="000467B8" w:rsidR="00C90DCB" w:rsidP="00C90DCB" w:rsidRDefault="00C90DCB" w14:paraId="5AE6FDB8" w14:textId="47B718F4"/>
    <w:p w:rsidR="00237B5E" w:rsidP="00237B5E" w:rsidRDefault="00237B5E" w14:paraId="0323EEA3" w14:textId="015A6BE3">
      <w:pPr>
        <w:pStyle w:val="Paragraph"/>
      </w:pPr>
      <w:bookmarkStart w:name="_Toc519678514" w:id="0"/>
      <w:r w:rsidRPr="00237B5E">
        <w:t xml:space="preserve">It’s important to plan properly for change and have the flexibility to adapt to unexpected changes. It’s also important to consider how different people respond to change and how to engage your workforce in any changes in your organisation. </w:t>
      </w:r>
    </w:p>
    <w:p w:rsidRPr="00237B5E" w:rsidR="00237B5E" w:rsidP="00237B5E" w:rsidRDefault="00237B5E" w14:paraId="68592735" w14:textId="77777777">
      <w:pPr>
        <w:pStyle w:val="IntenseQuote"/>
        <w:rPr>
          <w:szCs w:val="28"/>
        </w:rPr>
      </w:pPr>
      <w:r w:rsidRPr="00237B5E">
        <w:rPr>
          <w:szCs w:val="28"/>
        </w:rPr>
        <w:t xml:space="preserve">“During periods of change we have held ‘listening’ events so that staff could get together to discuss issues they would like to bring to the attention of management. These were confidential events where an independent consultant fed back to the </w:t>
      </w:r>
      <w:proofErr w:type="gramStart"/>
      <w:r w:rsidRPr="00237B5E">
        <w:rPr>
          <w:szCs w:val="28"/>
        </w:rPr>
        <w:t>organisations</w:t>
      </w:r>
      <w:proofErr w:type="gramEnd"/>
      <w:r w:rsidRPr="00237B5E">
        <w:rPr>
          <w:szCs w:val="28"/>
        </w:rPr>
        <w:t xml:space="preserve"> leadership team on the issues that were bothering staff.”</w:t>
      </w:r>
    </w:p>
    <w:p w:rsidRPr="00237B5E" w:rsidR="00237B5E" w:rsidP="00237B5E" w:rsidRDefault="00237B5E" w14:paraId="3F42005C" w14:textId="77777777">
      <w:pPr>
        <w:pStyle w:val="IntenseQuote"/>
        <w:rPr>
          <w:b w:val="0"/>
          <w:bCs/>
          <w:sz w:val="24"/>
          <w:szCs w:val="22"/>
        </w:rPr>
      </w:pPr>
      <w:r w:rsidRPr="00237B5E">
        <w:rPr>
          <w:b w:val="0"/>
          <w:bCs/>
          <w:sz w:val="24"/>
          <w:szCs w:val="22"/>
        </w:rPr>
        <w:t xml:space="preserve">Amber Trust </w:t>
      </w:r>
    </w:p>
    <w:bookmarkEnd w:id="0"/>
    <w:p w:rsidRPr="00237B5E" w:rsidR="00237B5E" w:rsidP="00237B5E" w:rsidRDefault="00237B5E" w14:paraId="1124FEAD" w14:textId="77777777">
      <w:pPr>
        <w:pStyle w:val="Heading3"/>
      </w:pPr>
      <w:r w:rsidRPr="00237B5E">
        <w:t xml:space="preserve">Resources to help: The principles of workforce </w:t>
      </w:r>
      <w:proofErr w:type="gramStart"/>
      <w:r w:rsidRPr="00237B5E">
        <w:t>redesign</w:t>
      </w:r>
      <w:proofErr w:type="gramEnd"/>
    </w:p>
    <w:p w:rsidRPr="00A45603" w:rsidR="00237B5E" w:rsidP="00237B5E" w:rsidRDefault="00237B5E" w14:paraId="534AE7AC" w14:textId="77777777">
      <w:pPr>
        <w:pStyle w:val="Paragraph"/>
        <w:rPr>
          <w:color w:val="auto"/>
        </w:rPr>
      </w:pPr>
      <w:r w:rsidRPr="00A45603">
        <w:rPr>
          <w:color w:val="auto"/>
        </w:rPr>
        <w:t xml:space="preserve">‘The principles of workforce redesign’ can help organisations who are going through any form of organisational change or restructure. </w:t>
      </w:r>
    </w:p>
    <w:p w:rsidRPr="00A45603" w:rsidR="00237B5E" w:rsidP="00237B5E" w:rsidRDefault="00237B5E" w14:paraId="0BB6710F" w14:textId="77777777">
      <w:pPr>
        <w:pStyle w:val="Paragraph"/>
        <w:rPr>
          <w:color w:val="auto"/>
        </w:rPr>
      </w:pPr>
    </w:p>
    <w:p w:rsidRPr="00A45603" w:rsidR="00237B5E" w:rsidP="00237B5E" w:rsidRDefault="00237B5E" w14:paraId="7BA68D7E" w14:textId="77777777">
      <w:pPr>
        <w:pStyle w:val="Paragraph"/>
        <w:rPr>
          <w:color w:val="auto"/>
        </w:rPr>
      </w:pPr>
      <w:r w:rsidRPr="00A45603">
        <w:rPr>
          <w:color w:val="auto"/>
        </w:rPr>
        <w:t xml:space="preserve">The seven principles outline the key things you need to consider when changing the way your staff work. </w:t>
      </w:r>
    </w:p>
    <w:p w:rsidRPr="00237B5E" w:rsidR="00237B5E" w:rsidP="00237B5E" w:rsidRDefault="00237B5E" w14:paraId="5C3B617D" w14:textId="77777777">
      <w:pPr>
        <w:pStyle w:val="Paragraph"/>
      </w:pPr>
    </w:p>
    <w:p w:rsidRPr="00237B5E" w:rsidR="00237B5E" w:rsidP="00237B5E" w:rsidRDefault="00237B5E" w14:paraId="3F8F1D13" w14:textId="7539C90B">
      <w:pPr>
        <w:pStyle w:val="Paragraph"/>
      </w:pPr>
      <w:r w:rsidRPr="00237B5E">
        <w:t xml:space="preserve">Visit </w:t>
      </w:r>
      <w:commentRangeStart w:id="1"/>
      <w:r>
        <w:fldChar w:fldCharType="begin"/>
      </w:r>
      <w:r>
        <w:instrText>HYPERLINK "https://www.skillsforcare.org.uk/Support-for-leaders-and-managers/Workforce-commissioning-planning/Workforce-change-and-transformation/The-principles-of-workforce-redesign.aspx"</w:instrText>
      </w:r>
      <w:r>
        <w:fldChar w:fldCharType="separate"/>
      </w:r>
      <w:r w:rsidRPr="00237B5E">
        <w:rPr>
          <w:rStyle w:val="Hyperlink"/>
        </w:rPr>
        <w:t>www.skillsforcare.org.uk/powr.</w:t>
      </w:r>
      <w:r>
        <w:fldChar w:fldCharType="end"/>
      </w:r>
      <w:commentRangeEnd w:id="1"/>
      <w:r>
        <w:rPr>
          <w:rStyle w:val="CommentReference"/>
          <w:rFonts w:asciiTheme="minorHAnsi" w:hAnsiTheme="minorHAnsi" w:cstheme="minorBidi"/>
          <w:color w:val="auto"/>
          <w:kern w:val="2"/>
        </w:rPr>
        <w:commentReference w:id="1"/>
      </w:r>
      <w:r w:rsidRPr="00237B5E">
        <w:t xml:space="preserve"> </w:t>
      </w:r>
    </w:p>
    <w:p w:rsidRPr="00237B5E" w:rsidR="00237B5E" w:rsidP="00237B5E" w:rsidRDefault="00237B5E" w14:paraId="705B36F1" w14:textId="77777777">
      <w:pPr>
        <w:pStyle w:val="Paragraph"/>
        <w:rPr>
          <w:b/>
          <w:bCs/>
        </w:rPr>
      </w:pPr>
    </w:p>
    <w:p w:rsidRPr="00237B5E" w:rsidR="00237B5E" w:rsidP="00237B5E" w:rsidRDefault="00237B5E" w14:paraId="7657C1F8" w14:textId="6F2DA860">
      <w:pPr>
        <w:pStyle w:val="Heading3"/>
      </w:pPr>
      <w:r w:rsidRPr="00237B5E">
        <w:t xml:space="preserve">Resources to help: The workforce outcomes measurement </w:t>
      </w:r>
      <w:proofErr w:type="gramStart"/>
      <w:r w:rsidRPr="00237B5E">
        <w:t>model</w:t>
      </w:r>
      <w:proofErr w:type="gramEnd"/>
    </w:p>
    <w:p w:rsidRPr="00A45603" w:rsidR="00237B5E" w:rsidP="00237B5E" w:rsidRDefault="00237B5E" w14:paraId="1FB9420E" w14:textId="77777777">
      <w:pPr>
        <w:pStyle w:val="Paragraph"/>
        <w:rPr>
          <w:color w:val="auto"/>
        </w:rPr>
      </w:pPr>
      <w:r w:rsidRPr="00A45603">
        <w:rPr>
          <w:color w:val="auto"/>
        </w:rPr>
        <w:t xml:space="preserve">‘The workforce outcomes measurement model’ can help you evaluate whether your workforce interventions are really making a difference to the individual who needs care and support. </w:t>
      </w:r>
    </w:p>
    <w:p w:rsidRPr="00A45603" w:rsidR="00237B5E" w:rsidP="00237B5E" w:rsidRDefault="00237B5E" w14:paraId="5A636928" w14:textId="77777777">
      <w:pPr>
        <w:pStyle w:val="Paragraph"/>
        <w:rPr>
          <w:color w:val="auto"/>
        </w:rPr>
      </w:pPr>
    </w:p>
    <w:p w:rsidRPr="00A45603" w:rsidR="00237B5E" w:rsidP="00237B5E" w:rsidRDefault="00237B5E" w14:paraId="2127C969" w14:textId="75349C83">
      <w:pPr>
        <w:pStyle w:val="Paragraph"/>
        <w:rPr>
          <w:color w:val="auto"/>
        </w:rPr>
      </w:pPr>
      <w:r w:rsidRPr="00A45603">
        <w:rPr>
          <w:color w:val="auto"/>
        </w:rPr>
        <w:t xml:space="preserve">It provides a simple way of linking the impact and benefits of workforce interventions to measurable, </w:t>
      </w:r>
      <w:r w:rsidRPr="00A45603" w:rsidR="00C27FBA">
        <w:rPr>
          <w:color w:val="auto"/>
        </w:rPr>
        <w:t>person-</w:t>
      </w:r>
      <w:proofErr w:type="spellStart"/>
      <w:r w:rsidRPr="00A45603" w:rsidR="00C27FBA">
        <w:rPr>
          <w:color w:val="auto"/>
        </w:rPr>
        <w:t>centered</w:t>
      </w:r>
      <w:proofErr w:type="spellEnd"/>
      <w:r w:rsidRPr="00A45603">
        <w:rPr>
          <w:color w:val="auto"/>
        </w:rPr>
        <w:t xml:space="preserve"> outcomes for the individual, service, organisation</w:t>
      </w:r>
      <w:r w:rsidRPr="00A45603" w:rsidR="00A45603">
        <w:rPr>
          <w:color w:val="auto"/>
        </w:rPr>
        <w:t>,</w:t>
      </w:r>
      <w:r w:rsidRPr="00A45603">
        <w:rPr>
          <w:color w:val="auto"/>
        </w:rPr>
        <w:t xml:space="preserve"> and community. </w:t>
      </w:r>
      <w:r w:rsidRPr="00A45603" w:rsidR="00372268">
        <w:rPr>
          <w:color w:val="auto"/>
        </w:rPr>
        <w:br/>
      </w:r>
    </w:p>
    <w:p w:rsidRPr="00237B5E" w:rsidR="00237B5E" w:rsidP="00237B5E" w:rsidRDefault="00237B5E" w14:paraId="0E668F13" w14:textId="7162DF86">
      <w:pPr>
        <w:pStyle w:val="Paragraph"/>
      </w:pPr>
      <w:r w:rsidRPr="00A45603">
        <w:rPr>
          <w:color w:val="auto"/>
        </w:rPr>
        <w:t xml:space="preserve">Visit </w:t>
      </w:r>
      <w:commentRangeStart w:id="2"/>
      <w:r w:rsidRPr="00237B5E">
        <w:rPr>
          <w:rStyle w:val="Hyperlink"/>
        </w:rPr>
        <w:fldChar w:fldCharType="begin"/>
      </w:r>
      <w:r w:rsidRPr="00237B5E">
        <w:rPr>
          <w:rStyle w:val="Hyperlink"/>
        </w:rPr>
        <w:instrText>HYPERLINK "https://www.skillsforcare.org.uk/resources/documents/Support-for-leaders-and-managers/Workforce-commissioning-planning/Workforce-change-and-transformation/Workforce-transformation-outcomes-measurement-framework.pdf"</w:instrText>
      </w:r>
      <w:r w:rsidRPr="00237B5E">
        <w:rPr>
          <w:rStyle w:val="Hyperlink"/>
        </w:rPr>
      </w:r>
      <w:r w:rsidRPr="00237B5E">
        <w:rPr>
          <w:rStyle w:val="Hyperlink"/>
        </w:rPr>
        <w:fldChar w:fldCharType="separate"/>
      </w:r>
      <w:r w:rsidRPr="00237B5E">
        <w:rPr>
          <w:rStyle w:val="Hyperlink"/>
        </w:rPr>
        <w:t>www.skillsforcare.org.uk/womm</w:t>
      </w:r>
      <w:r w:rsidRPr="00237B5E">
        <w:rPr>
          <w:rStyle w:val="Hyperlink"/>
        </w:rPr>
        <w:fldChar w:fldCharType="end"/>
      </w:r>
      <w:commentRangeEnd w:id="2"/>
      <w:r>
        <w:rPr>
          <w:rStyle w:val="CommentReference"/>
          <w:rFonts w:asciiTheme="minorHAnsi" w:hAnsiTheme="minorHAnsi" w:cstheme="minorBidi"/>
          <w:color w:val="auto"/>
          <w:kern w:val="2"/>
        </w:rPr>
        <w:commentReference w:id="2"/>
      </w:r>
      <w:r w:rsidRPr="00237B5E">
        <w:t>.</w:t>
      </w:r>
    </w:p>
    <w:p w:rsidR="005E1C38" w:rsidP="00237B5E" w:rsidRDefault="005E1C38" w14:paraId="18D609E5" w14:textId="77777777">
      <w:pPr>
        <w:pStyle w:val="Paragraph"/>
      </w:pPr>
    </w:p>
    <w:p w:rsidRPr="00237B5E" w:rsidR="00237B5E" w:rsidP="00237B5E" w:rsidRDefault="00237B5E" w14:paraId="19980C19" w14:textId="77777777">
      <w:pPr>
        <w:pStyle w:val="Heading2"/>
      </w:pPr>
      <w:r w:rsidRPr="00237B5E">
        <w:t>Exercise</w:t>
      </w:r>
    </w:p>
    <w:p w:rsidRPr="00237B5E" w:rsidR="00237B5E" w:rsidP="00237B5E" w:rsidRDefault="00237B5E" w14:paraId="7914C796" w14:textId="77777777">
      <w:pPr>
        <w:pStyle w:val="Paragraph"/>
        <w:rPr>
          <w:b/>
          <w:bCs/>
        </w:rPr>
      </w:pPr>
      <w:r w:rsidRPr="00237B5E">
        <w:rPr>
          <w:b/>
          <w:bCs/>
        </w:rPr>
        <w:t>Read the scenario and answer the questions below.</w:t>
      </w:r>
      <w:r w:rsidRPr="00237B5E">
        <w:rPr>
          <w:b/>
          <w:bCs/>
        </w:rPr>
        <w:br/>
      </w:r>
    </w:p>
    <w:p w:rsidRPr="00A45603" w:rsidR="00237B5E" w:rsidP="00237B5E" w:rsidRDefault="00237B5E" w14:paraId="2D39C1A6" w14:textId="22F1F7FD">
      <w:pPr>
        <w:pStyle w:val="Paragraph"/>
        <w:rPr>
          <w:color w:val="auto"/>
        </w:rPr>
      </w:pPr>
      <w:r w:rsidRPr="00A45603">
        <w:rPr>
          <w:color w:val="auto"/>
        </w:rPr>
        <w:t xml:space="preserve">The manager of a busy domiciliary support service is very </w:t>
      </w:r>
      <w:r w:rsidRPr="00A45603" w:rsidR="002D7D87">
        <w:rPr>
          <w:color w:val="auto"/>
        </w:rPr>
        <w:t>forward-thinking</w:t>
      </w:r>
      <w:r w:rsidRPr="00A45603">
        <w:rPr>
          <w:color w:val="auto"/>
        </w:rPr>
        <w:t xml:space="preserve"> and embraces assisted living technology (ALT)</w:t>
      </w:r>
      <w:r w:rsidRPr="00A45603">
        <w:rPr>
          <w:i/>
          <w:iCs/>
          <w:color w:val="auto"/>
        </w:rPr>
        <w:t>. </w:t>
      </w:r>
      <w:r w:rsidRPr="00A45603">
        <w:rPr>
          <w:color w:val="auto"/>
        </w:rPr>
        <w:t xml:space="preserve">The culture of the service is evolutionary and tries to move with the times to provide more effective, </w:t>
      </w:r>
      <w:r w:rsidRPr="00A45603" w:rsidR="002D7D87">
        <w:rPr>
          <w:color w:val="auto"/>
        </w:rPr>
        <w:t>person-centred</w:t>
      </w:r>
      <w:r w:rsidRPr="00A45603">
        <w:rPr>
          <w:color w:val="auto"/>
        </w:rPr>
        <w:t xml:space="preserve"> care.</w:t>
      </w:r>
    </w:p>
    <w:p w:rsidRPr="00A45603" w:rsidR="00237B5E" w:rsidP="00237B5E" w:rsidRDefault="00237B5E" w14:paraId="1BC6D666" w14:textId="77777777">
      <w:pPr>
        <w:pStyle w:val="Paragraph"/>
        <w:rPr>
          <w:color w:val="auto"/>
        </w:rPr>
      </w:pPr>
      <w:r w:rsidRPr="00A45603">
        <w:rPr>
          <w:color w:val="auto"/>
        </w:rPr>
        <w:t> </w:t>
      </w:r>
    </w:p>
    <w:p w:rsidRPr="00A45603" w:rsidR="00237B5E" w:rsidP="00237B5E" w:rsidRDefault="00237B5E" w14:paraId="361BB968" w14:textId="77777777">
      <w:pPr>
        <w:pStyle w:val="Paragraph"/>
        <w:rPr>
          <w:color w:val="auto"/>
        </w:rPr>
      </w:pPr>
      <w:r w:rsidRPr="00A45603">
        <w:rPr>
          <w:color w:val="auto"/>
        </w:rPr>
        <w:t xml:space="preserve">The service operates two different teams, one based in a very rural </w:t>
      </w:r>
      <w:proofErr w:type="gramStart"/>
      <w:r w:rsidRPr="00A45603">
        <w:rPr>
          <w:color w:val="auto"/>
        </w:rPr>
        <w:t>location</w:t>
      </w:r>
      <w:proofErr w:type="gramEnd"/>
      <w:r w:rsidRPr="00A45603">
        <w:rPr>
          <w:color w:val="auto"/>
        </w:rPr>
        <w:t xml:space="preserve"> and one based in a town.</w:t>
      </w:r>
      <w:r w:rsidRPr="00A45603">
        <w:rPr>
          <w:color w:val="auto"/>
        </w:rPr>
        <w:br/>
      </w:r>
      <w:r w:rsidRPr="00A45603">
        <w:rPr>
          <w:color w:val="auto"/>
        </w:rPr>
        <w:br/>
        <w:t>The manager is keen to encourage staff and people who need care and support to consider ALT as a solution to an identified need, when and where appropriate. </w:t>
      </w:r>
    </w:p>
    <w:p w:rsidRPr="00A45603" w:rsidR="00237B5E" w:rsidP="00237B5E" w:rsidRDefault="00237B5E" w14:paraId="60A4A704" w14:textId="77777777">
      <w:pPr>
        <w:pStyle w:val="Paragraph"/>
        <w:rPr>
          <w:color w:val="auto"/>
        </w:rPr>
      </w:pPr>
      <w:r w:rsidRPr="00A45603">
        <w:rPr>
          <w:color w:val="auto"/>
        </w:rPr>
        <w:t> </w:t>
      </w:r>
    </w:p>
    <w:p w:rsidRPr="00A45603" w:rsidR="00237B5E" w:rsidP="00237B5E" w:rsidRDefault="00237B5E" w14:paraId="27A8354C" w14:textId="5C678642">
      <w:pPr>
        <w:pStyle w:val="Paragraph"/>
        <w:rPr>
          <w:color w:val="auto"/>
        </w:rPr>
      </w:pPr>
      <w:r w:rsidRPr="00A45603">
        <w:rPr>
          <w:color w:val="auto"/>
        </w:rPr>
        <w:t xml:space="preserve">The service has been supporting people to learn about and to use various pieces of ALT for </w:t>
      </w:r>
      <w:proofErr w:type="gramStart"/>
      <w:r w:rsidRPr="00A45603">
        <w:rPr>
          <w:color w:val="auto"/>
        </w:rPr>
        <w:t>a number of</w:t>
      </w:r>
      <w:proofErr w:type="gramEnd"/>
      <w:r w:rsidRPr="00A45603">
        <w:rPr>
          <w:color w:val="auto"/>
        </w:rPr>
        <w:t xml:space="preserve"> years, beginning with more </w:t>
      </w:r>
      <w:r w:rsidRPr="00A45603" w:rsidR="002D7D87">
        <w:rPr>
          <w:color w:val="auto"/>
        </w:rPr>
        <w:t>low-level</w:t>
      </w:r>
      <w:r w:rsidRPr="00A45603">
        <w:rPr>
          <w:color w:val="auto"/>
        </w:rPr>
        <w:t xml:space="preserve"> equipment such as </w:t>
      </w:r>
      <w:r w:rsidRPr="00A45603" w:rsidR="002D7D87">
        <w:rPr>
          <w:color w:val="auto"/>
        </w:rPr>
        <w:t>easy-pour</w:t>
      </w:r>
      <w:r w:rsidRPr="00A45603">
        <w:rPr>
          <w:color w:val="auto"/>
        </w:rPr>
        <w:t xml:space="preserve"> kettles, talking scales and remote locking devices. </w:t>
      </w:r>
      <w:r w:rsidRPr="00A45603">
        <w:rPr>
          <w:color w:val="auto"/>
        </w:rPr>
        <w:br/>
      </w:r>
    </w:p>
    <w:p w:rsidRPr="00A45603" w:rsidR="00237B5E" w:rsidP="00237B5E" w:rsidRDefault="00237B5E" w14:paraId="7B116D36" w14:textId="77777777">
      <w:pPr>
        <w:pStyle w:val="Paragraph"/>
        <w:rPr>
          <w:color w:val="auto"/>
        </w:rPr>
      </w:pPr>
      <w:r w:rsidRPr="00A45603">
        <w:rPr>
          <w:color w:val="auto"/>
        </w:rPr>
        <w:t xml:space="preserve">As ALT improves and develops, some members of staff are realising the potential of digital technology, such as applications available for smart phones and tablets. These staff try to encourage wider use of these devices with those who have them. One </w:t>
      </w:r>
      <w:proofErr w:type="gramStart"/>
      <w:r w:rsidRPr="00A45603">
        <w:rPr>
          <w:color w:val="auto"/>
        </w:rPr>
        <w:t>particular member</w:t>
      </w:r>
      <w:proofErr w:type="gramEnd"/>
      <w:r w:rsidRPr="00A45603">
        <w:rPr>
          <w:color w:val="auto"/>
        </w:rPr>
        <w:t xml:space="preserve"> of the rural team would like to support the rest of the staff to learn how to use Skype – this could benefit some of the people they support who are more isolated.</w:t>
      </w:r>
      <w:r w:rsidRPr="00A45603">
        <w:rPr>
          <w:color w:val="auto"/>
        </w:rPr>
        <w:br/>
      </w:r>
    </w:p>
    <w:p w:rsidRPr="00237B5E" w:rsidR="00237B5E" w:rsidP="00237B5E" w:rsidRDefault="00237B5E" w14:paraId="6697B131" w14:textId="3378BAED">
      <w:pPr>
        <w:pStyle w:val="Paragraph"/>
      </w:pPr>
      <w:r w:rsidRPr="00A45603">
        <w:rPr>
          <w:color w:val="auto"/>
        </w:rPr>
        <w:t xml:space="preserve">Other members of staff are reluctant to try Skype and don’t feel comfortable using apps on </w:t>
      </w:r>
      <w:r w:rsidRPr="00A45603" w:rsidR="002D7D87">
        <w:rPr>
          <w:color w:val="auto"/>
        </w:rPr>
        <w:t>smartphones</w:t>
      </w:r>
      <w:r w:rsidRPr="00A45603">
        <w:rPr>
          <w:color w:val="auto"/>
        </w:rPr>
        <w:t xml:space="preserve"> or tablets. They insist they are ‘not very good with computers’ and this is causing frustration within one of the teams.</w:t>
      </w:r>
      <w:r w:rsidRPr="00237B5E">
        <w:br/>
      </w:r>
    </w:p>
    <w:p w:rsidRPr="00A45603" w:rsidR="00237B5E" w:rsidP="00237B5E" w:rsidRDefault="00237B5E" w14:paraId="64759950" w14:textId="77777777">
      <w:pPr>
        <w:pStyle w:val="Paragraph"/>
        <w:spacing w:after="120"/>
        <w:rPr>
          <w:b/>
          <w:bCs/>
        </w:rPr>
      </w:pPr>
      <w:r w:rsidRPr="00A45603">
        <w:rPr>
          <w:b/>
          <w:bCs/>
        </w:rPr>
        <w:t>Questions:</w:t>
      </w:r>
    </w:p>
    <w:p w:rsidRPr="00237B5E" w:rsidR="00237B5E" w:rsidP="00237B5E" w:rsidRDefault="00237B5E" w14:paraId="0E877D37" w14:textId="77777777">
      <w:pPr>
        <w:pStyle w:val="Bullets"/>
      </w:pPr>
      <w:r w:rsidRPr="00237B5E">
        <w:t>What subcultures do you think this organisation may have?</w:t>
      </w:r>
    </w:p>
    <w:p w:rsidRPr="00237B5E" w:rsidR="00237B5E" w:rsidP="00237B5E" w:rsidRDefault="00237B5E" w14:paraId="7EDB50B6" w14:textId="77777777">
      <w:pPr>
        <w:pStyle w:val="Bullets"/>
      </w:pPr>
      <w:r w:rsidRPr="00237B5E">
        <w:t>How can you ensure that each subculture shares the organisational aims and objectives and so improves the service delivered?</w:t>
      </w:r>
    </w:p>
    <w:p w:rsidRPr="00237B5E" w:rsidR="00237B5E" w:rsidP="00237B5E" w:rsidRDefault="00237B5E" w14:paraId="3EB45CFD" w14:textId="77777777">
      <w:pPr>
        <w:pStyle w:val="Bullets"/>
      </w:pPr>
      <w:r w:rsidRPr="00237B5E">
        <w:t>What barriers do you think there may be?</w:t>
      </w:r>
    </w:p>
    <w:p w:rsidRPr="00237B5E" w:rsidR="00237B5E" w:rsidP="00237B5E" w:rsidRDefault="00237B5E" w14:paraId="28602DF4" w14:textId="77777777">
      <w:pPr>
        <w:pStyle w:val="Bullets"/>
      </w:pPr>
      <w:r w:rsidRPr="00237B5E">
        <w:t>Thinking about your own organisation, can you identify any subcultures?</w:t>
      </w:r>
    </w:p>
    <w:p w:rsidRPr="00237B5E" w:rsidR="00237B5E" w:rsidP="00237B5E" w:rsidRDefault="00237B5E" w14:paraId="0CCFAD87" w14:textId="77777777">
      <w:pPr>
        <w:pStyle w:val="Bullets"/>
      </w:pPr>
      <w:r w:rsidRPr="00237B5E">
        <w:t>How do they support or disrupt your organisations aims and objectives?</w:t>
      </w:r>
    </w:p>
    <w:p w:rsidRPr="00237B5E" w:rsidR="00237B5E" w:rsidP="00237B5E" w:rsidRDefault="00237B5E" w14:paraId="1640DD40" w14:textId="77777777">
      <w:pPr>
        <w:pStyle w:val="Paragraph"/>
      </w:pPr>
    </w:p>
    <w:p w:rsidR="00237B5E" w:rsidP="00237B5E" w:rsidRDefault="00237B5E" w14:paraId="16732B49" w14:textId="77777777">
      <w:pPr>
        <w:pStyle w:val="Paragraph"/>
      </w:pPr>
    </w:p>
    <w:sectPr w:rsidR="00237B5E" w:rsidSect="00011517">
      <w:headerReference w:type="default" r:id="rId15"/>
      <w:footerReference w:type="default" r:id="rId16"/>
      <w:headerReference w:type="first" r:id="rId17"/>
      <w:pgSz w:w="11906" w:h="16838"/>
      <w:pgMar w:top="1440" w:right="1440" w:bottom="1440" w:left="87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niel Yates" w:date="2023-08-18T12:42:00Z" w:initials="DY">
    <w:p w14:paraId="47640E8D" w14:textId="77777777" w:rsidR="00237B5E" w:rsidRDefault="00237B5E" w:rsidP="00FE6F2A">
      <w:r>
        <w:rPr>
          <w:rStyle w:val="CommentReference"/>
        </w:rPr>
        <w:annotationRef/>
      </w:r>
      <w:r>
        <w:rPr>
          <w:color w:val="000000"/>
          <w:sz w:val="20"/>
          <w:szCs w:val="20"/>
        </w:rPr>
        <w:t>/powr friendly URL doesn’t work.</w:t>
      </w:r>
    </w:p>
  </w:comment>
  <w:comment w:id="2" w:author="Daniel Yates" w:date="2023-08-18T12:44:00Z" w:initials="DY">
    <w:p w14:paraId="6BEDC570" w14:textId="77777777" w:rsidR="00237B5E" w:rsidRDefault="00237B5E" w:rsidP="008F0B7A">
      <w:r>
        <w:rPr>
          <w:rStyle w:val="CommentReference"/>
        </w:rPr>
        <w:annotationRef/>
      </w:r>
      <w:r>
        <w:rPr>
          <w:color w:val="000000"/>
          <w:sz w:val="20"/>
          <w:szCs w:val="20"/>
        </w:rPr>
        <w:t>/womm friendly URL doesn’t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640E8D" w15:done="0"/>
  <w15:commentEx w15:paraId="6BEDC5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6249DB3" w16cex:dateUtc="2023-08-18T11:42:00Z"/>
  <w16cex:commentExtensible w16cex:durableId="03F02661" w16cex:dateUtc="2023-08-18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40E8D" w16cid:durableId="66249DB3"/>
  <w16cid:commentId w16cid:paraId="6BEDC570" w16cid:durableId="03F02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189B" w14:textId="77777777" w:rsidR="009E5998" w:rsidRDefault="009E5998" w:rsidP="00F05B05">
      <w:r>
        <w:separator/>
      </w:r>
    </w:p>
  </w:endnote>
  <w:endnote w:type="continuationSeparator" w:id="0">
    <w:p w14:paraId="0661A5B0" w14:textId="77777777" w:rsidR="009E5998" w:rsidRDefault="009E5998" w:rsidP="00F05B05">
      <w:r>
        <w:continuationSeparator/>
      </w:r>
    </w:p>
  </w:endnote>
  <w:endnote w:type="continuationNotice" w:id="1">
    <w:p w14:paraId="7A70DE9B" w14:textId="77777777" w:rsidR="00107F38" w:rsidRDefault="00107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F0BF" w14:textId="77777777" w:rsidR="009579B3" w:rsidRDefault="009579B3" w:rsidP="009579B3">
    <w:pPr>
      <w:pStyle w:val="Footer"/>
      <w:rPr>
        <w:b/>
      </w:rPr>
    </w:pPr>
  </w:p>
  <w:p w14:paraId="265816ED" w14:textId="714C8215" w:rsidR="009579B3" w:rsidRPr="009579B3" w:rsidRDefault="009579B3">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483BF1">
      <w:rPr>
        <w:rFonts w:ascii="Arial" w:hAnsi="Arial" w:cs="Arial"/>
        <w:b/>
        <w:color w:val="606060"/>
        <w:sz w:val="20"/>
        <w:szCs w:val="20"/>
      </w:rPr>
      <w:t>eight</w:t>
    </w:r>
    <w:r w:rsidRPr="009579B3">
      <w:rPr>
        <w:rFonts w:ascii="Arial" w:hAnsi="Arial" w:cs="Arial"/>
        <w:b/>
        <w:color w:val="606060"/>
        <w:sz w:val="20"/>
        <w:szCs w:val="20"/>
      </w:rPr>
      <w:t xml:space="preserve">: </w:t>
    </w:r>
    <w:r w:rsidR="00483BF1" w:rsidRPr="00483BF1">
      <w:rPr>
        <w:rFonts w:ascii="Arial" w:hAnsi="Arial" w:cs="Arial"/>
        <w:bCs/>
        <w:color w:val="606060"/>
        <w:sz w:val="20"/>
        <w:szCs w:val="20"/>
      </w:rPr>
      <w:t>Subcultures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F307" w14:textId="77777777" w:rsidR="009E5998" w:rsidRDefault="009E5998" w:rsidP="00F05B05">
      <w:r>
        <w:separator/>
      </w:r>
    </w:p>
  </w:footnote>
  <w:footnote w:type="continuationSeparator" w:id="0">
    <w:p w14:paraId="377470A2" w14:textId="77777777" w:rsidR="009E5998" w:rsidRDefault="009E5998" w:rsidP="00F05B05">
      <w:r>
        <w:continuationSeparator/>
      </w:r>
    </w:p>
  </w:footnote>
  <w:footnote w:type="continuationNotice" w:id="1">
    <w:p w14:paraId="080A8FCF" w14:textId="77777777" w:rsidR="00107F38" w:rsidRDefault="00107F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BBBC" w14:textId="7A900DCA" w:rsidR="00F05B05" w:rsidRPr="009579B3" w:rsidRDefault="009579B3">
    <w:pPr>
      <w:pStyle w:val="Header"/>
      <w:rPr>
        <w:rFonts w:ascii="Arial" w:hAnsi="Arial" w:cs="Arial"/>
      </w:rPr>
    </w:pPr>
    <w:r>
      <w:rPr>
        <w:noProof/>
      </w:rPr>
      <mc:AlternateContent>
        <mc:Choice Requires="wps">
          <w:drawing>
            <wp:anchor distT="0" distB="0" distL="114300" distR="114300" simplePos="0" relativeHeight="251658242"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415487314"/>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FC041"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35pt" to="194.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" strokecolor="#005eb8" strokeweight="1.5pt">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0D14" w14:textId="620F28FB" w:rsidR="008A2F24" w:rsidRDefault="008A2F24">
    <w:pPr>
      <w:pStyle w:val="Header"/>
    </w:pPr>
    <w:r>
      <w:rPr>
        <w:noProof/>
      </w:rPr>
      <mc:AlternateContent>
        <mc:Choice Requires="wps">
          <w:drawing>
            <wp:anchor distT="0" distB="0" distL="114300" distR="114300" simplePos="0" relativeHeight="251658240"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430897366"/>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6FCF9" id="_x0000_t202" coordsize="21600,21600" o:spt="202" path="m,l,21600r21600,l21600,xe">
              <v:stroke joinstyle="miter"/>
              <v:path gradientshapeok="t" o:connecttype="rect"/>
            </v:shapetype>
            <v:shape id="Text Box 1430897366" o:spid="_x0000_s1026" type="#_x0000_t202" style="position:absolute;margin-left:-8.6pt;margin-top:-.05pt;width:320.4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" fillcolor="white [3201]" stroked="f" strokeweight=".5pt">
              <v:textbox>
                <w:txbxContent>
                  <w:p w14:paraId="1D22DCC2" w14:textId="77777777" w:rsidR="008A2F24" w:rsidRDefault="008A2F24" w:rsidP="008A2F24">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14:paraId="5D7BC881" w14:textId="77777777" w:rsidR="008A2F24" w:rsidRPr="00C90DCB" w:rsidRDefault="008A2F24" w:rsidP="009579B3">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14:paraId="70C7E862" w14:textId="77777777" w:rsidR="008A2F24" w:rsidRPr="00F05B05" w:rsidRDefault="008A2F24" w:rsidP="008A2F24">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170178219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D19D38" id="Straight Connector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21.8pt" to="193.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" strokecolor="#005eb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7E256F"/>
    <w:multiLevelType w:val="multilevel"/>
    <w:tmpl w:val="B8F89B4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15F7E95"/>
    <w:multiLevelType w:val="multilevel"/>
    <w:tmpl w:val="C17AFB0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3327B5"/>
    <w:multiLevelType w:val="multilevel"/>
    <w:tmpl w:val="F2148FF2"/>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338A056A"/>
    <w:multiLevelType w:val="hybridMultilevel"/>
    <w:tmpl w:val="2E0E44AE"/>
    <w:lvl w:ilvl="0" w:tplc="43D0FADC">
      <w:start w:val="1"/>
      <w:numFmt w:val="bullet"/>
      <w:pStyle w:val="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85F7EA2"/>
    <w:multiLevelType w:val="hybridMultilevel"/>
    <w:tmpl w:val="9F4EFC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E2A37"/>
    <w:multiLevelType w:val="multilevel"/>
    <w:tmpl w:val="584831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23801887">
    <w:abstractNumId w:val="16"/>
  </w:num>
  <w:num w:numId="2" w16cid:durableId="2070610419">
    <w:abstractNumId w:val="0"/>
  </w:num>
  <w:num w:numId="3" w16cid:durableId="2037466302">
    <w:abstractNumId w:val="1"/>
  </w:num>
  <w:num w:numId="4" w16cid:durableId="1701735664">
    <w:abstractNumId w:val="2"/>
  </w:num>
  <w:num w:numId="5" w16cid:durableId="31806950">
    <w:abstractNumId w:val="3"/>
  </w:num>
  <w:num w:numId="6" w16cid:durableId="745499759">
    <w:abstractNumId w:val="8"/>
  </w:num>
  <w:num w:numId="7" w16cid:durableId="1015423333">
    <w:abstractNumId w:val="4"/>
  </w:num>
  <w:num w:numId="8" w16cid:durableId="1667051862">
    <w:abstractNumId w:val="5"/>
  </w:num>
  <w:num w:numId="9" w16cid:durableId="1890915352">
    <w:abstractNumId w:val="6"/>
  </w:num>
  <w:num w:numId="10" w16cid:durableId="535703613">
    <w:abstractNumId w:val="7"/>
  </w:num>
  <w:num w:numId="11" w16cid:durableId="1672173756">
    <w:abstractNumId w:val="9"/>
  </w:num>
  <w:num w:numId="12" w16cid:durableId="1536889352">
    <w:abstractNumId w:val="22"/>
  </w:num>
  <w:num w:numId="13" w16cid:durableId="1931161156">
    <w:abstractNumId w:val="17"/>
  </w:num>
  <w:num w:numId="14" w16cid:durableId="542787355">
    <w:abstractNumId w:val="26"/>
  </w:num>
  <w:num w:numId="15" w16cid:durableId="213547451">
    <w:abstractNumId w:val="14"/>
  </w:num>
  <w:num w:numId="16" w16cid:durableId="1583443984">
    <w:abstractNumId w:val="18"/>
  </w:num>
  <w:num w:numId="17" w16cid:durableId="1490631656">
    <w:abstractNumId w:val="19"/>
  </w:num>
  <w:num w:numId="18" w16cid:durableId="1848054166">
    <w:abstractNumId w:val="27"/>
  </w:num>
  <w:num w:numId="19" w16cid:durableId="1414858538">
    <w:abstractNumId w:val="25"/>
  </w:num>
  <w:num w:numId="20" w16cid:durableId="226501939">
    <w:abstractNumId w:val="24"/>
  </w:num>
  <w:num w:numId="21" w16cid:durableId="1166240041">
    <w:abstractNumId w:val="10"/>
  </w:num>
  <w:num w:numId="22" w16cid:durableId="521553468">
    <w:abstractNumId w:val="13"/>
  </w:num>
  <w:num w:numId="23" w16cid:durableId="842167369">
    <w:abstractNumId w:val="23"/>
  </w:num>
  <w:num w:numId="24" w16cid:durableId="1625040254">
    <w:abstractNumId w:val="12"/>
  </w:num>
  <w:num w:numId="25" w16cid:durableId="165676711">
    <w:abstractNumId w:val="11"/>
  </w:num>
  <w:num w:numId="26" w16cid:durableId="1601599220">
    <w:abstractNumId w:val="20"/>
  </w:num>
  <w:num w:numId="27" w16cid:durableId="1343777408">
    <w:abstractNumId w:val="15"/>
  </w:num>
  <w:num w:numId="28" w16cid:durableId="1835295753">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Yates">
    <w15:presenceInfo w15:providerId="AD" w15:userId="S::Daniel.Yates@skillsforcare.org.uk::14d75f20-8f8b-499c-bfef-8f3898930d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DazNDIwsbCwNDFS0lEKTi0uzszPAykwrAUAdhAnqSwAAAA="/>
  </w:docVars>
  <w:rsids>
    <w:rsidRoot w:val="00F05B05"/>
    <w:rsid w:val="00011517"/>
    <w:rsid w:val="000467B8"/>
    <w:rsid w:val="000B325D"/>
    <w:rsid w:val="00107F38"/>
    <w:rsid w:val="00117DB1"/>
    <w:rsid w:val="00237B5E"/>
    <w:rsid w:val="002D7D87"/>
    <w:rsid w:val="002E2904"/>
    <w:rsid w:val="0034181E"/>
    <w:rsid w:val="00372268"/>
    <w:rsid w:val="003C3C13"/>
    <w:rsid w:val="003D3729"/>
    <w:rsid w:val="0045417D"/>
    <w:rsid w:val="00483BF1"/>
    <w:rsid w:val="005121D8"/>
    <w:rsid w:val="0058167E"/>
    <w:rsid w:val="005E1C38"/>
    <w:rsid w:val="005E4A15"/>
    <w:rsid w:val="0064140E"/>
    <w:rsid w:val="006A0BDC"/>
    <w:rsid w:val="007E0C77"/>
    <w:rsid w:val="00822F25"/>
    <w:rsid w:val="00844416"/>
    <w:rsid w:val="008A2F24"/>
    <w:rsid w:val="008C5E4D"/>
    <w:rsid w:val="009100B1"/>
    <w:rsid w:val="00916690"/>
    <w:rsid w:val="009579B3"/>
    <w:rsid w:val="0098061E"/>
    <w:rsid w:val="009C5371"/>
    <w:rsid w:val="009E5998"/>
    <w:rsid w:val="00A45603"/>
    <w:rsid w:val="00A72510"/>
    <w:rsid w:val="00AA649D"/>
    <w:rsid w:val="00AC2587"/>
    <w:rsid w:val="00B2371B"/>
    <w:rsid w:val="00B86141"/>
    <w:rsid w:val="00C27FBA"/>
    <w:rsid w:val="00C54F33"/>
    <w:rsid w:val="00C90DCB"/>
    <w:rsid w:val="00D51D20"/>
    <w:rsid w:val="00E228E3"/>
    <w:rsid w:val="00E33D46"/>
    <w:rsid w:val="00F05B05"/>
    <w:rsid w:val="00F13A07"/>
    <w:rsid w:val="00F41C8A"/>
    <w:rsid w:val="00F42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49D"/>
    <w:pPr>
      <w:keepNext/>
      <w:keepLines/>
      <w:spacing w:before="120" w:after="120"/>
      <w:outlineLvl w:val="0"/>
    </w:pPr>
    <w:rPr>
      <w:rFonts w:ascii="Arial" w:eastAsiaTheme="majorEastAsia" w:hAnsi="Arial"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eastAsiaTheme="majorEastAsia" w:hAnsi="Arial"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eastAsiaTheme="majorEastAsia" w:hAnsi="Arial" w:cstheme="majorBidi"/>
      <w:b/>
      <w:color w:val="606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customStyle="1" w:styleId="HeaderChar">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customStyle="1" w:styleId="FooterChar">
    <w:name w:val="Footer Char"/>
    <w:basedOn w:val="DefaultParagraphFont"/>
    <w:link w:val="Footer"/>
    <w:uiPriority w:val="99"/>
    <w:rsid w:val="00F05B05"/>
  </w:style>
  <w:style w:type="paragraph" w:customStyle="1" w:styleId="Paragraph">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customStyle="1" w:styleId="Dotext">
    <w:name w:val="Do text"/>
    <w:uiPriority w:val="99"/>
    <w:rsid w:val="00F05B05"/>
    <w:rPr>
      <w:color w:val="009640"/>
    </w:rPr>
  </w:style>
  <w:style w:type="character" w:customStyle="1" w:styleId="Heading1Char">
    <w:name w:val="Heading 1 Char"/>
    <w:basedOn w:val="DefaultParagraphFont"/>
    <w:link w:val="Heading1"/>
    <w:uiPriority w:val="9"/>
    <w:rsid w:val="00AA649D"/>
    <w:rPr>
      <w:rFonts w:ascii="Arial" w:eastAsiaTheme="majorEastAsia" w:hAnsi="Arial" w:cstheme="majorBidi"/>
      <w:b/>
      <w:color w:val="606060"/>
      <w:sz w:val="48"/>
      <w:szCs w:val="32"/>
    </w:rPr>
  </w:style>
  <w:style w:type="character" w:customStyle="1" w:styleId="Heading2Char">
    <w:name w:val="Heading 2 Char"/>
    <w:basedOn w:val="DefaultParagraphFont"/>
    <w:link w:val="Heading2"/>
    <w:uiPriority w:val="9"/>
    <w:rsid w:val="00AA649D"/>
    <w:rPr>
      <w:rFonts w:ascii="Arial" w:eastAsiaTheme="majorEastAsia" w:hAnsi="Arial"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eastAsiaTheme="majorEastAsia" w:hAnsi="Arial" w:cstheme="majorBidi"/>
      <w:b/>
      <w:color w:val="606060"/>
      <w:spacing w:val="-10"/>
      <w:kern w:val="28"/>
      <w:sz w:val="56"/>
      <w:szCs w:val="56"/>
    </w:rPr>
  </w:style>
  <w:style w:type="character" w:customStyle="1" w:styleId="TitleChar">
    <w:name w:val="Title Char"/>
    <w:basedOn w:val="DefaultParagraphFont"/>
    <w:link w:val="Title"/>
    <w:uiPriority w:val="10"/>
    <w:rsid w:val="00F05B05"/>
    <w:rPr>
      <w:rFonts w:ascii="Arial" w:eastAsiaTheme="majorEastAsia" w:hAnsi="Arial" w:cstheme="majorBidi"/>
      <w:b/>
      <w:color w:val="606060"/>
      <w:spacing w:val="-10"/>
      <w:kern w:val="28"/>
      <w:sz w:val="56"/>
      <w:szCs w:val="56"/>
    </w:rPr>
  </w:style>
  <w:style w:type="character" w:customStyle="1" w:styleId="Heading3Char">
    <w:name w:val="Heading 3 Char"/>
    <w:basedOn w:val="DefaultParagraphFont"/>
    <w:link w:val="Heading3"/>
    <w:uiPriority w:val="9"/>
    <w:rsid w:val="00AA649D"/>
    <w:rPr>
      <w:rFonts w:ascii="Arial" w:eastAsiaTheme="majorEastAsia" w:hAnsi="Arial" w:cstheme="majorBidi"/>
      <w:b/>
      <w:color w:val="606060"/>
      <w:sz w:val="28"/>
    </w:rPr>
  </w:style>
  <w:style w:type="paragraph" w:styleId="ListParagraph">
    <w:name w:val="List Paragraph"/>
    <w:basedOn w:val="Normal"/>
    <w:qFormat/>
    <w:rsid w:val="008C5E4D"/>
    <w:pPr>
      <w:ind w:left="720"/>
      <w:contextualSpacing/>
    </w:pPr>
  </w:style>
  <w:style w:type="paragraph" w:customStyle="1" w:styleId="Bullets">
    <w:name w:val="Bullets"/>
    <w:basedOn w:val="ListParagraph"/>
    <w:qFormat/>
    <w:rsid w:val="00822F25"/>
    <w:pPr>
      <w:numPr>
        <w:numId w:val="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sz="4" w:space="10" w:color="4472C4" w:themeColor="accent1"/>
        <w:bottom w:val="single" w:sz="4" w:space="10" w:color="4472C4" w:themeColor="accent1"/>
      </w:pBdr>
      <w:spacing w:before="360" w:after="360"/>
      <w:ind w:right="864"/>
    </w:pPr>
    <w:rPr>
      <w:rFonts w:ascii="Arial" w:hAnsi="Arial"/>
      <w:b/>
      <w:iCs/>
      <w:sz w:val="28"/>
    </w:rPr>
  </w:style>
  <w:style w:type="character" w:customStyle="1" w:styleId="IntenseQuoteChar">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BF1"/>
    <w:pPr>
      <w:autoSpaceDN w:val="0"/>
      <w:spacing w:before="100" w:after="100"/>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58167E"/>
    <w:rPr>
      <w:color w:val="954F72" w:themeColor="followedHyperlink"/>
      <w:u w:val="single"/>
    </w:rPr>
  </w:style>
  <w:style w:type="character" w:styleId="UnresolvedMention">
    <w:name w:val="Unresolved Mention"/>
    <w:basedOn w:val="DefaultParagraphFont"/>
    <w:uiPriority w:val="99"/>
    <w:semiHidden/>
    <w:unhideWhenUsed/>
    <w:rsid w:val="0058167E"/>
    <w:rPr>
      <w:color w:val="605E5C"/>
      <w:shd w:val="clear" w:color="auto" w:fill="E1DFDD"/>
    </w:rPr>
  </w:style>
  <w:style w:type="character" w:customStyle="1" w:styleId="fg-lightblue">
    <w:name w:val="fg-lightblue"/>
    <w:basedOn w:val="DefaultParagraphFont"/>
    <w:rsid w:val="00822F25"/>
  </w:style>
  <w:style w:type="character" w:styleId="CommentReference">
    <w:name w:val="annotation reference"/>
    <w:basedOn w:val="DefaultParagraphFont"/>
    <w:uiPriority w:val="99"/>
    <w:semiHidden/>
    <w:unhideWhenUsed/>
    <w:rsid w:val="00237B5E"/>
    <w:rPr>
      <w:sz w:val="16"/>
      <w:szCs w:val="16"/>
    </w:rPr>
  </w:style>
  <w:style w:type="paragraph" w:styleId="CommentText">
    <w:name w:val="annotation text"/>
    <w:basedOn w:val="Normal"/>
    <w:link w:val="CommentTextChar"/>
    <w:uiPriority w:val="99"/>
    <w:semiHidden/>
    <w:unhideWhenUsed/>
    <w:rsid w:val="00237B5E"/>
    <w:rPr>
      <w:sz w:val="20"/>
      <w:szCs w:val="20"/>
    </w:rPr>
  </w:style>
  <w:style w:type="character" w:customStyle="1" w:styleId="CommentTextChar">
    <w:name w:val="Comment Text Char"/>
    <w:basedOn w:val="DefaultParagraphFont"/>
    <w:link w:val="CommentText"/>
    <w:uiPriority w:val="99"/>
    <w:semiHidden/>
    <w:rsid w:val="00237B5E"/>
    <w:rPr>
      <w:sz w:val="20"/>
      <w:szCs w:val="20"/>
    </w:rPr>
  </w:style>
  <w:style w:type="paragraph" w:styleId="CommentSubject">
    <w:name w:val="annotation subject"/>
    <w:basedOn w:val="CommentText"/>
    <w:next w:val="CommentText"/>
    <w:link w:val="CommentSubjectChar"/>
    <w:uiPriority w:val="99"/>
    <w:semiHidden/>
    <w:unhideWhenUsed/>
    <w:rsid w:val="00237B5E"/>
    <w:rPr>
      <w:b/>
      <w:bCs/>
    </w:rPr>
  </w:style>
  <w:style w:type="character" w:customStyle="1" w:styleId="CommentSubjectChar">
    <w:name w:val="Comment Subject Char"/>
    <w:basedOn w:val="CommentTextChar"/>
    <w:link w:val="CommentSubject"/>
    <w:uiPriority w:val="99"/>
    <w:semiHidden/>
    <w:rsid w:val="00237B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2C7A33-F41E-41E6-9937-E4F058ADEEDA}">
  <ds:schemaRefs>
    <ds:schemaRef ds:uri="http://schemas.microsoft.com/sharepoint/v3/contenttype/forms"/>
  </ds:schemaRefs>
</ds:datastoreItem>
</file>

<file path=customXml/itemProps2.xml><?xml version="1.0" encoding="utf-8"?>
<ds:datastoreItem xmlns:ds="http://schemas.openxmlformats.org/officeDocument/2006/customXml" ds:itemID="{C8E63499-23BC-4376-9652-179283BD8E0C}"/>
</file>

<file path=customXml/itemProps3.xml><?xml version="1.0" encoding="utf-8"?>
<ds:datastoreItem xmlns:ds="http://schemas.openxmlformats.org/officeDocument/2006/customXml" ds:itemID="{72D5D500-F034-45AF-9185-D7BD65D8BFE0}">
  <ds:schemaRefs>
    <ds:schemaRef ds:uri="e7839a1b-58ff-42f1-bc7d-bf4ee18c7fcf"/>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2fd8d662-06e8-46d6-9dd1-b28eab5562d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593</Words>
  <Characters>3121</Characters>
  <Application>Microsoft Office Word</Application>
  <DocSecurity>0</DocSecurity>
  <Lines>82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Links>
    <vt:vector size="12" baseType="variant">
      <vt:variant>
        <vt:i4>3997744</vt:i4>
      </vt:variant>
      <vt:variant>
        <vt:i4>3</vt:i4>
      </vt:variant>
      <vt:variant>
        <vt:i4>0</vt:i4>
      </vt:variant>
      <vt:variant>
        <vt:i4>5</vt:i4>
      </vt:variant>
      <vt:variant>
        <vt:lpwstr>https://www.skillsforcare.org.uk/resources/documents/Support-for-leaders-and-managers/Workforce-commissioning-planning/Workforce-change-and-transformation/Workforce-transformation-outcomes-measurement-framework.pdf</vt:lpwstr>
      </vt:variant>
      <vt:variant>
        <vt:lpwstr/>
      </vt:variant>
      <vt:variant>
        <vt:i4>1769493</vt:i4>
      </vt:variant>
      <vt:variant>
        <vt:i4>0</vt:i4>
      </vt:variant>
      <vt:variant>
        <vt:i4>0</vt:i4>
      </vt:variant>
      <vt:variant>
        <vt:i4>5</vt:i4>
      </vt:variant>
      <vt:variant>
        <vt:lpwstr>https://www.skillsforcare.org.uk/Support-for-leaders-and-managers/Workforce-commissioning-planning/Workforce-change-and-transformation/The-principles-of-workforce-redesign.aspx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W8 A4 - How to manage continuous change and development</dc:title>
  <dc:subject>
  </dc:subject>
  <dc:creator>Daniel Yates</dc:creator>
  <cp:keywords>
  </cp:keywords>
  <dc:description>
  </dc:description>
  <cp:lastModifiedBy>Claire Harrison</cp:lastModifiedBy>
  <cp:revision>13</cp:revision>
  <dcterms:created xsi:type="dcterms:W3CDTF">2023-08-18T11:38:00Z</dcterms:created>
  <dcterms:modified xsi:type="dcterms:W3CDTF">2023-09-07T15:29:53Z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GrammarlyDocumentId">
    <vt:lpwstr>b8cd166ba6250b24a5a4eaec992403cae93838bc114639511b09aad4741a90d7</vt:lpwstr>
  </property>
  <property fmtid="{D5CDD505-2E9C-101B-9397-08002B2CF9AE}" pid="11" name="MediaServiceImageTags">
    <vt:lpwstr/>
  </property>
</Properties>
</file>