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308C9" w:rsidR="00AE2913" w:rsidP="00AE2913" w:rsidRDefault="008D6950" w14:paraId="3E5D57B2" w14:textId="72F46DC9">
      <w:pPr>
        <w:suppressAutoHyphens/>
        <w:autoSpaceDE w:val="0"/>
        <w:autoSpaceDN w:val="0"/>
        <w:adjustRightInd w:val="0"/>
        <w:spacing w:before="170" w:after="397" w:line="288" w:lineRule="auto"/>
        <w:textAlignment w:val="center"/>
        <w:outlineLvl w:val="1"/>
        <w:rPr>
          <w:rFonts w:ascii="Arial" w:hAnsi="Arial" w:cs="Arial"/>
          <w:b/>
          <w:bCs/>
          <w:color w:val="5B5958"/>
          <w:sz w:val="48"/>
          <w:szCs w:val="48"/>
        </w:rPr>
      </w:pPr>
      <w:r w:rsidRPr="008D6950">
        <w:rPr>
          <w:rFonts w:ascii="Arial" w:hAnsi="Arial" w:cs="Arial"/>
          <w:b/>
          <w:bCs/>
          <w:color w:val="5B5958"/>
          <w:sz w:val="48"/>
          <w:szCs w:val="48"/>
        </w:rPr>
        <w:t>Outstanding care checklist</w:t>
      </w:r>
    </w:p>
    <w:p w:rsidR="008308C9" w:rsidP="00273824" w:rsidRDefault="008D6950" w14:paraId="5A2E9374" w14:textId="6967B6A6">
      <w:pPr>
        <w:pStyle w:val="Heading3"/>
        <w:rPr>
          <w:rFonts w:ascii="Arial" w:hAnsi="Arial" w:cs="Arial"/>
          <w:color w:val="5B5958"/>
          <w:sz w:val="24"/>
          <w:szCs w:val="24"/>
        </w:rPr>
      </w:pPr>
      <w:r w:rsidRPr="008D6950">
        <w:rPr>
          <w:rFonts w:ascii="Arial" w:hAnsi="Arial" w:cs="Arial"/>
          <w:color w:val="5B5958"/>
          <w:sz w:val="24"/>
          <w:szCs w:val="24"/>
        </w:rPr>
        <w:t>This checklist is aimed at ensuring a regulated adult social care service is prepared and ready to demonstrate they’re delivering outstanding care.</w:t>
      </w:r>
    </w:p>
    <w:p w:rsidRPr="008D6950" w:rsidR="008D6950" w:rsidP="00273824" w:rsidRDefault="008D6950" w14:paraId="768FC03B" w14:textId="614F5C1A">
      <w:pPr>
        <w:pStyle w:val="Heading3"/>
        <w:rPr>
          <w:rStyle w:val="BodyCopyUnderline"/>
          <w:rFonts w:ascii="Arial" w:hAnsi="Arial" w:cs="Arial"/>
          <w:b w:val="0"/>
          <w:bCs w:val="0"/>
          <w:color w:val="5B5958"/>
          <w:u w:val="none"/>
        </w:rPr>
      </w:pPr>
      <w:r w:rsidRPr="008D6950">
        <w:rPr>
          <w:rFonts w:ascii="Arial" w:hAnsi="Arial" w:cs="Arial"/>
          <w:b w:val="0"/>
          <w:bCs w:val="0"/>
          <w:color w:val="5B5958"/>
          <w:sz w:val="24"/>
          <w:szCs w:val="24"/>
        </w:rPr>
        <w:t>For all the examples listed below, ensure you have robust evidence to show and tell to the CQC.</w:t>
      </w:r>
    </w:p>
    <w:tbl>
      <w:tblPr>
        <w:tblW w:w="10225" w:type="dxa"/>
        <w:tblInd w:w="-8" w:type="dxa"/>
        <w:tblBorders>
          <w:insideH w:val="single" w:color="005EB8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02"/>
        <w:gridCol w:w="624"/>
        <w:gridCol w:w="624"/>
        <w:gridCol w:w="623"/>
        <w:gridCol w:w="3252"/>
      </w:tblGrid>
      <w:tr w:rsidRPr="00273824" w:rsidR="00273824" w:rsidTr="00494483" w14:paraId="0C89AD69" w14:textId="77777777">
        <w:trPr>
          <w:cantSplit/>
          <w:trHeight w:val="60"/>
          <w:tblHeader/>
        </w:trPr>
        <w:tc>
          <w:tcPr>
            <w:tcW w:w="510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273824" w:rsidR="00273824" w:rsidP="00273824" w:rsidRDefault="00273824" w14:paraId="43D94E42" w14:textId="77777777">
            <w:pPr>
              <w:pStyle w:val="NoParagraphStyle"/>
              <w:spacing w:line="240" w:lineRule="auto"/>
              <w:ind w:left="28" w:hanging="28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624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273824" w:rsidR="00273824" w:rsidP="00494483" w:rsidRDefault="00273824" w14:paraId="029C055C" w14:textId="77777777">
            <w:pPr>
              <w:pStyle w:val="BasicParagraph"/>
              <w:suppressAutoHyphens/>
              <w:jc w:val="center"/>
            </w:pPr>
            <w:r w:rsidRPr="00273824">
              <w:rPr>
                <w:rStyle w:val="BodyCopyUnderline"/>
                <w:rFonts w:ascii="Arial" w:hAnsi="Arial" w:cs="Arial"/>
                <w:b/>
                <w:bCs/>
                <w:sz w:val="28"/>
                <w:szCs w:val="28"/>
                <w:u w:val="none"/>
              </w:rPr>
              <w:t>Yes</w:t>
            </w:r>
          </w:p>
        </w:tc>
        <w:tc>
          <w:tcPr>
            <w:tcW w:w="624" w:type="dxa"/>
            <w:tcBorders>
              <w:top w:val="nil"/>
              <w:bottom w:val="single" w:color="005EB8" w:sz="4" w:space="0"/>
            </w:tcBorders>
            <w:shd w:val="clear" w:color="auto" w:fill="F1EFEF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273824" w:rsidR="00273824" w:rsidP="00494483" w:rsidRDefault="00273824" w14:paraId="3686438F" w14:textId="77777777">
            <w:pPr>
              <w:pStyle w:val="BasicParagraph"/>
              <w:suppressAutoHyphens/>
              <w:jc w:val="center"/>
            </w:pPr>
            <w:r w:rsidRPr="00273824">
              <w:rPr>
                <w:rStyle w:val="BodyCopyUnderline"/>
                <w:rFonts w:ascii="Arial" w:hAnsi="Arial" w:cs="Arial"/>
                <w:b/>
                <w:bCs/>
                <w:sz w:val="28"/>
                <w:szCs w:val="28"/>
                <w:u w:val="none"/>
              </w:rPr>
              <w:t>No</w:t>
            </w:r>
          </w:p>
        </w:tc>
        <w:tc>
          <w:tcPr>
            <w:tcW w:w="623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273824" w:rsidR="00273824" w:rsidP="00494483" w:rsidRDefault="00273824" w14:paraId="57DA9413" w14:textId="77777777">
            <w:pPr>
              <w:pStyle w:val="BasicParagraph"/>
              <w:suppressAutoHyphens/>
              <w:jc w:val="center"/>
            </w:pPr>
            <w:r w:rsidRPr="00273824">
              <w:rPr>
                <w:rStyle w:val="BodyCopyUnderline"/>
                <w:rFonts w:ascii="Arial" w:hAnsi="Arial" w:cs="Arial"/>
                <w:b/>
                <w:bCs/>
                <w:sz w:val="28"/>
                <w:szCs w:val="28"/>
                <w:u w:val="none"/>
              </w:rPr>
              <w:t>N/A</w:t>
            </w:r>
          </w:p>
        </w:tc>
        <w:tc>
          <w:tcPr>
            <w:tcW w:w="325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273824" w:rsidR="00273824" w:rsidRDefault="00273824" w14:paraId="776F868C" w14:textId="77777777">
            <w:pPr>
              <w:pStyle w:val="BasicParagraph"/>
              <w:suppressAutoHyphens/>
              <w:jc w:val="center"/>
            </w:pPr>
            <w:r w:rsidRPr="00273824">
              <w:rPr>
                <w:rStyle w:val="BodyCopyUnderline"/>
                <w:rFonts w:ascii="Arial" w:hAnsi="Arial" w:cs="Arial"/>
                <w:b/>
                <w:bCs/>
                <w:color w:val="027CFF"/>
                <w:sz w:val="28"/>
                <w:szCs w:val="28"/>
                <w:u w:val="none"/>
              </w:rPr>
              <w:t>Action</w:t>
            </w:r>
          </w:p>
        </w:tc>
      </w:tr>
      <w:tr w:rsidRPr="00273824" w:rsidR="00273824" w:rsidTr="00494483" w14:paraId="7F0B56BF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8D6950" w14:paraId="18CE5510" w14:textId="4A740AC8">
            <w:pPr>
              <w:pStyle w:val="BasicParagraph"/>
              <w:suppressAutoHyphens/>
              <w:ind w:left="28" w:hanging="28"/>
            </w:pPr>
            <w:r w:rsidRPr="008D6950">
              <w:rPr>
                <w:rStyle w:val="BodyCopyUnderline"/>
                <w:rFonts w:ascii="Arial" w:hAnsi="Arial" w:cs="Arial"/>
                <w:u w:val="none"/>
              </w:rPr>
              <w:t>We have comprehensive and innovative safeguarding approaches, involving people and external expertise.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3EA1F7F7" w14:textId="06E9A40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0"/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6B29E90" w14:textId="4CB9CF3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1"/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D79E05D" w14:textId="20BCFA2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2"/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2"/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77A138C2" w14:textId="2C88B1C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3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3"/>
          </w:p>
        </w:tc>
      </w:tr>
      <w:tr w:rsidRPr="00273824" w:rsidR="00273824" w:rsidTr="00494483" w14:paraId="4C0DFE85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8D6950" w14:paraId="710BC95B" w14:textId="02474197">
            <w:pPr>
              <w:pStyle w:val="BasicParagraph"/>
              <w:suppressAutoHyphens/>
              <w:ind w:left="28" w:hanging="28"/>
            </w:pPr>
            <w:r w:rsidRPr="008D6950">
              <w:rPr>
                <w:rStyle w:val="BodyCopyUnderline"/>
                <w:rFonts w:ascii="Arial" w:hAnsi="Arial" w:cs="Arial"/>
                <w:u w:val="none"/>
              </w:rPr>
              <w:t>We have comprehensive safety management systems. People are kept exceptionally safe, supported by highly competent staff.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C389E85" w14:textId="0F34B28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532634E6" w14:textId="78B1C2F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BC83AA3" w14:textId="508C286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4B7E6C4F" w14:textId="55A2CD0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288566CB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8D6950" w14:paraId="4FEA1CC4" w14:textId="33BE4DE1">
            <w:pPr>
              <w:pStyle w:val="BasicParagraph"/>
              <w:suppressAutoHyphens/>
              <w:ind w:left="28" w:hanging="28"/>
            </w:pPr>
            <w:r w:rsidRPr="008D6950">
              <w:rPr>
                <w:rStyle w:val="BodyCopyUnderline"/>
                <w:rFonts w:ascii="Arial" w:hAnsi="Arial" w:cs="Arial"/>
                <w:u w:val="none"/>
              </w:rPr>
              <w:t>Our people and staff are encouraged and empowered to raise concerns about safeguarding.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35E6CFC" w14:textId="415D48B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3887DAF6" w14:textId="3CFC511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4EE7D9EC" w14:textId="00149BE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2FA0024F" w14:textId="1247469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4F11E7DF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8D6950" w14:paraId="20C54846" w14:textId="49B1BB6C">
            <w:pPr>
              <w:pStyle w:val="BasicParagraph"/>
              <w:suppressAutoHyphens/>
              <w:ind w:left="28" w:hanging="28"/>
            </w:pPr>
            <w:r w:rsidRPr="008D6950">
              <w:rPr>
                <w:rStyle w:val="BodyCopyUnderline"/>
                <w:rFonts w:ascii="Arial" w:hAnsi="Arial" w:cs="Arial"/>
                <w:u w:val="none"/>
              </w:rPr>
              <w:t>We involve people to the maximum extent in helping them to manage risks, including taking positive risks.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4B7266B1" w14:textId="5180B04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EDA7627" w14:textId="6BE90EA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1DF3BEEA" w14:textId="76EA272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2AEFDD84" w14:textId="64F76BF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6784AA57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8D6950" w14:paraId="7CF92475" w14:textId="0119A4AD">
            <w:pPr>
              <w:pStyle w:val="BasicParagraph"/>
              <w:suppressAutoHyphens/>
              <w:ind w:left="28" w:hanging="28"/>
            </w:pPr>
            <w:r w:rsidRPr="008D6950">
              <w:rPr>
                <w:rStyle w:val="BodyCopyUnderline"/>
                <w:rFonts w:ascii="Arial" w:hAnsi="Arial" w:cs="Arial"/>
                <w:u w:val="none"/>
              </w:rPr>
              <w:t>The people we support are actively involved in the recruitment of staff.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CF8A385" w14:textId="67D6B27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9A631CE" w14:textId="48A3C31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27D19BDB" w14:textId="45F2FC6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2F54E93E" w14:textId="477B97B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59288262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8D6950" w14:paraId="6787BBFF" w14:textId="62B0DEF2">
            <w:pPr>
              <w:pStyle w:val="BasicParagraph"/>
              <w:suppressAutoHyphens/>
              <w:ind w:left="28" w:hanging="28"/>
            </w:pPr>
            <w:r w:rsidRPr="008D6950">
              <w:rPr>
                <w:rStyle w:val="BodyCopyUnderline"/>
                <w:rFonts w:ascii="Arial" w:hAnsi="Arial" w:cs="Arial"/>
                <w:u w:val="none"/>
              </w:rPr>
              <w:t>We work creatively to ensure people are supported to manage medicines.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5D441128" w14:textId="289AA9B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17531E79" w14:textId="1A1B9CE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AC4D3DB" w14:textId="6415B05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1C0078D7" w14:textId="6827C45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5F883585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8D6950" w14:paraId="021EBEE0" w14:textId="2EBD7483">
            <w:pPr>
              <w:pStyle w:val="BasicParagraph"/>
              <w:suppressAutoHyphens/>
              <w:ind w:left="28" w:hanging="28"/>
            </w:pPr>
            <w:r w:rsidRPr="008D6950">
              <w:rPr>
                <w:rStyle w:val="BodyCopyUnderline"/>
                <w:rFonts w:ascii="Arial" w:hAnsi="Arial" w:cs="Arial"/>
                <w:u w:val="none"/>
              </w:rPr>
              <w:t>We’re creative in how we support people who lack capacity to make decisions about medicines.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08D3F9C" w14:textId="40D8D0B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5CE3244" w14:textId="03A3B39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026B4F85" w14:textId="04197EB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69D65BAF" w14:textId="21EC2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3E03DBEA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8D6950" w14:paraId="077A2435" w14:textId="10252EAB">
            <w:pPr>
              <w:pStyle w:val="BasicParagraph"/>
              <w:suppressAutoHyphens/>
              <w:ind w:left="28" w:hanging="28"/>
            </w:pPr>
            <w:r w:rsidRPr="008D6950">
              <w:rPr>
                <w:rStyle w:val="BodyCopyUnderline"/>
                <w:rFonts w:ascii="Arial" w:hAnsi="Arial" w:cs="Arial"/>
                <w:spacing w:val="-2"/>
                <w:u w:val="none"/>
              </w:rPr>
              <w:lastRenderedPageBreak/>
              <w:t>When things go wrong, we thoroughly investigate and seek sustainable improvements</w:t>
            </w:r>
            <w:r w:rsidRPr="003E3275" w:rsidR="003E3275">
              <w:rPr>
                <w:rStyle w:val="BodyCopyUnderline"/>
                <w:rFonts w:ascii="Arial" w:hAnsi="Arial" w:cs="Arial"/>
                <w:spacing w:val="-2"/>
                <w:u w:val="none"/>
              </w:rPr>
              <w:t>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3CBC683" w14:textId="4EE8C32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B8B97CF" w14:textId="211051E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54BC2BA" w14:textId="09698BF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267A5461" w14:textId="00736C6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06A75DE5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8D6950" w14:paraId="52D8E6CD" w14:textId="615E33F6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8D6950">
              <w:rPr>
                <w:rStyle w:val="BodyCopyUnderline"/>
                <w:rFonts w:ascii="Arial" w:hAnsi="Arial" w:cs="Arial"/>
                <w:spacing w:val="-2"/>
                <w:u w:val="none"/>
              </w:rPr>
              <w:t>We work with leading organisations to ensure care is at the forefront of the latest research and best practice.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661B1EA9" w14:textId="472BF38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39743195" w14:textId="2C42E1E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399EE218" w14:textId="601744C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1F5478B4" w14:textId="4B92120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05FF6C29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8D6950" w14:paraId="7375E0C1" w14:textId="14359C90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8D6950">
              <w:rPr>
                <w:rStyle w:val="BodyCopyUnderline"/>
                <w:rFonts w:ascii="Arial" w:hAnsi="Arial" w:cs="Arial"/>
                <w:spacing w:val="-2"/>
                <w:u w:val="none"/>
              </w:rPr>
              <w:t>Our staff are exceptionally well trained and supported. All training is tailored to individual needs and further development opportunities are provided.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0C3C4786" w14:textId="20D3BA4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F909972" w14:textId="4D237C0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695BAC56" w14:textId="24CB71D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7CEF5E3E" w14:textId="1E87A043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1156CC5A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8D6950" w14:paraId="6D8505C9" w14:textId="65EEF64E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8D6950">
              <w:rPr>
                <w:rStyle w:val="BodyCopyUnderline"/>
                <w:rFonts w:ascii="Arial" w:hAnsi="Arial" w:cs="Arial"/>
                <w:spacing w:val="-2"/>
                <w:u w:val="none"/>
              </w:rPr>
              <w:t>The people we support actively contribute to how we train and develop our staff.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233BE4D6" w14:textId="0CCF632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4BC6A01C" w14:textId="49E0084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1DF93F1F" w14:textId="523159A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7DF73FC8" w14:textId="4DAEBA5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4E9E3716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8D6950" w14:paraId="27B1F202" w14:textId="68FE60DD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8D6950">
              <w:rPr>
                <w:rStyle w:val="BodyCopyUnderline"/>
                <w:rFonts w:ascii="Arial" w:hAnsi="Arial" w:cs="Arial"/>
                <w:spacing w:val="-2"/>
                <w:u w:val="none"/>
              </w:rPr>
              <w:t>We use creative ways to promote high-quality food and drink options, ensuring people receive a balanced diet and maximum choice</w:t>
            </w:r>
            <w:r w:rsidRPr="003E3275">
              <w:rPr>
                <w:rStyle w:val="BodyCopyUnderline"/>
                <w:rFonts w:ascii="Arial" w:hAnsi="Arial" w:cs="Arial"/>
                <w:spacing w:val="-2"/>
                <w:u w:val="none"/>
              </w:rPr>
              <w:t>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09DF2BE" w14:textId="13B9B2C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6764FD1" w14:textId="41A7B7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33E0FB3D" w14:textId="56EF6F3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591325CE" w14:textId="304F054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 w:rsidR="0033121B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4F2A90A7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4120C" w:rsidR="007519FC" w:rsidP="007519FC" w:rsidRDefault="00355020" w14:paraId="6407B904" w14:textId="1772C271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4A208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>We constantly monitor people’s care – involving them as much as possible – and acting promptly when changes are identified.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1751BB54" w14:textId="3293C12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358C3612" w14:textId="69654D6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5F031EFD" w14:textId="6E56712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15C8B092" w14:textId="053EF89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41E46EA2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7519FC" w:rsidP="007519FC" w:rsidRDefault="007519FC" w14:paraId="081E250B" w14:textId="53A9797F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8D6950">
              <w:rPr>
                <w:rStyle w:val="BodyCopyUnderline"/>
                <w:rFonts w:ascii="Arial" w:hAnsi="Arial" w:cs="Arial"/>
                <w:spacing w:val="-2"/>
                <w:u w:val="none"/>
              </w:rPr>
              <w:t>We receive praise from all external healthcare professionals and other experts we engage with.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077FC262" w14:textId="14CDACA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4B50E398" w14:textId="402C712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79382EAF" w14:textId="3B13A4B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7B63E210" w14:textId="676EA54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2DF3FF9C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7519FC" w:rsidP="007519FC" w:rsidRDefault="007519FC" w14:paraId="035CC7DC" w14:textId="1DC6CAA2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8D6950">
              <w:rPr>
                <w:rStyle w:val="BodyCopyUnderline"/>
                <w:rFonts w:ascii="Arial" w:hAnsi="Arial" w:cs="Arial"/>
                <w:spacing w:val="-2"/>
                <w:u w:val="none"/>
              </w:rPr>
              <w:t>We ensure that when people move between services, this is expertly managed.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196BF008" w14:textId="0A2F13A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5CE423B8" w14:textId="059B06D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373B2841" w14:textId="6CE30BE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73841A5B" w14:textId="12CF1CB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5F04B934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7519FC" w:rsidP="007519FC" w:rsidRDefault="007519FC" w14:paraId="1673DFEB" w14:textId="5166940B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8D6950">
              <w:rPr>
                <w:rStyle w:val="BodyCopyUnderline"/>
                <w:rFonts w:ascii="Arial" w:hAnsi="Arial" w:cs="Arial"/>
                <w:spacing w:val="-2"/>
                <w:u w:val="none"/>
              </w:rPr>
              <w:t>Our service works collaboratively with other organisations to consistently deliver joined-up care.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766201A0" w14:textId="5C6BA01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8E54D5D" w14:textId="34523CD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7FD5B489" w14:textId="0E4E354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447BDE1C" w14:textId="79385AC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0F7FD566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7519FC" w:rsidP="007519FC" w:rsidRDefault="007519FC" w14:paraId="4B44C93D" w14:textId="43050D66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8D6950">
              <w:rPr>
                <w:rStyle w:val="BodyCopyUnderline"/>
                <w:rFonts w:ascii="Arial" w:hAnsi="Arial" w:cs="Arial"/>
                <w:spacing w:val="-2"/>
                <w:u w:val="none"/>
              </w:rPr>
              <w:lastRenderedPageBreak/>
              <w:t>Where people have complex or continued health needs, our staff always seek to improve their care, treatment and support.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8E8F72A" w14:textId="701ADD2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0C5EBD1C" w14:textId="13D544B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9898D27" w14:textId="2B81782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1CF8CA91" w14:textId="22765F7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66181A32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7519FC" w:rsidP="007519FC" w:rsidRDefault="007519FC" w14:paraId="685D96DD" w14:textId="3535C75A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8D6950">
              <w:rPr>
                <w:rStyle w:val="BodyCopyUnderline"/>
                <w:rFonts w:ascii="Arial" w:hAnsi="Arial" w:cs="Arial"/>
                <w:spacing w:val="-2"/>
                <w:u w:val="none"/>
              </w:rPr>
              <w:t>We use innovative ways to help people to discuss and decide about their living environment.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69719238" w14:textId="010997C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45036ACD" w14:textId="6FD79D4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F250900" w14:textId="400ACDD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3AD70643" w14:textId="363CE19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2F0498F5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7519FC" w:rsidP="007519FC" w:rsidRDefault="007519FC" w14:paraId="341E1B2F" w14:textId="3911D34A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We seek new technolog</w:t>
            </w:r>
            <w:r>
              <w:rPr>
                <w:rStyle w:val="BodyCopyUnderline"/>
                <w:rFonts w:ascii="Arial" w:hAnsi="Arial" w:cs="Arial"/>
                <w:spacing w:val="-2"/>
                <w:u w:val="none"/>
              </w:rPr>
              <w:t>ies and equipment</w:t>
            </w: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 xml:space="preserve"> to make sure that people live with as few restrictions as possible.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02059BF1" w14:textId="6276BA3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C3C1311" w14:textId="6484003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17B43498" w14:textId="0256F30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77526549" w14:textId="77FADE0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5ED385DA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7519FC" w:rsidP="007519FC" w:rsidRDefault="007519FC" w14:paraId="481AD70E" w14:textId="4A9F9BF9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Our staff are highly skilled in seeking consent and we constantly look to how we improve this further.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48B900E3" w14:textId="383BD9B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7C63E545" w14:textId="2A1B51F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1F5F7BFC" w14:textId="1FD173F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2D242606" w14:textId="2B642A2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61DB897D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7519FC" w:rsidP="007519FC" w:rsidRDefault="007519FC" w14:paraId="2EA325E6" w14:textId="6ED93068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Best-interest decisions are always made in accordance with legislation and people’s wishes.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43F1BE33" w14:textId="2C9340D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C1A759B" w14:textId="3E36719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0E1E954D" w14:textId="6C5955B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46526438" w14:textId="3F2AF93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7C4A68A4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7519FC" w:rsidP="007519FC" w:rsidRDefault="007519FC" w14:paraId="42114CCA" w14:textId="2BA0D740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Where restrictions are needed, we keep them under constant review and only use when absolutely necessary.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CBBBB13" w14:textId="031DA04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39048BA3" w14:textId="46A04BC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7E6DCDD8" w14:textId="7261D66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557ECB4F" w14:textId="2D4520C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2AC49B36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7519FC" w:rsidP="007519FC" w:rsidRDefault="007519FC" w14:paraId="0636AD41" w14:textId="4A10A7D8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Our staff are highly motivated and exceptionally compassionate.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7AA14AAF" w14:textId="7D0DB89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18BB24FF" w14:textId="6D7240B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5E870335" w14:textId="7EF83CB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7C92E769" w14:textId="527F538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28DD1AE1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7519FC" w:rsidP="007519FC" w:rsidRDefault="007519FC" w14:paraId="27D77C4F" w14:textId="61FF5EB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We use creative ways to get to know the people we support. Our staff are given time to build relationships.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10C8B799" w14:textId="77FD0F9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7F381456" w14:textId="7186A9E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5712A72" w14:textId="2B8370F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01760CFE" w14:textId="7863135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322A6C8E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7519FC" w:rsidP="007519FC" w:rsidRDefault="007519FC" w14:paraId="497D52FF" w14:textId="05D483F9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We have innovative ways to involve people and voice their opinions to improve the quality of care.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67E5D29B" w14:textId="098E5E2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76CD7991" w14:textId="7BD80CA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43BDBA25" w14:textId="753997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609AEAB1" w14:textId="4E88142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46EE94FE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7519FC" w:rsidP="007519FC" w:rsidRDefault="007519FC" w14:paraId="02AC334F" w14:textId="37E3AD4F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lastRenderedPageBreak/>
              <w:t>We dedicate time to helping people access sources of information and assistance, including the use of advocates.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3391A8B" w14:textId="3AFEC99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60BC0CDB" w14:textId="7E5534E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9460D8B" w14:textId="57E0B38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7F825B1E" w14:textId="42F95B3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3B5E8602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7519FC" w:rsidP="007519FC" w:rsidRDefault="007519FC" w14:paraId="7BF159E6" w14:textId="2CDAC5DC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Our staff are exceptionally skilled at communicating effectively with the people we support. Information is provided in multiple formats to meet people’s needs.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7512C0C4" w14:textId="51D8069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6B7A14EA" w14:textId="739EECE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45813CA2" w14:textId="62029CE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09FFF4C9" w14:textId="43156B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4BD330B9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7519FC" w:rsidP="007519FC" w:rsidRDefault="007519FC" w14:paraId="02162AB3" w14:textId="5E9E88A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We seek best practice and challenge discrimination at all times, including people’s protected characteristics.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770C9C7" w14:textId="3371595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2CF9AC57" w14:textId="4EC42DA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0155564F" w14:textId="6D1D27A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41DCB9DD" w14:textId="52E566E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7519FC" w:rsidTr="00494483" w14:paraId="584CCD13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7519FC" w:rsidP="007519FC" w:rsidRDefault="007519FC" w14:paraId="06478683" w14:textId="7E82DEFB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People’s privacy and dignity is expertly managed and embedded into everything we do.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0100059E" w14:textId="628C237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78E43073" w14:textId="1E54625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19FC" w:rsidP="007519FC" w:rsidRDefault="007519FC" w14:paraId="65239281" w14:textId="6728114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7519FC" w:rsidP="007519FC" w:rsidRDefault="007519FC" w14:paraId="20B84571" w14:textId="79B55E1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55020" w:rsidTr="004A208C" w14:paraId="131030C4" w14:textId="77777777">
        <w:trPr>
          <w:cantSplit/>
          <w:trHeight w:val="60"/>
        </w:trPr>
        <w:tc>
          <w:tcPr>
            <w:tcW w:w="510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55020" w:rsidP="00355020" w:rsidRDefault="00355020" w14:paraId="5539A2FF" w14:textId="7393298F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4A208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>Our managers and leaders deliver the very best wellbeing support to our workforce.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1F2EFDA9" w14:textId="41F4C04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68C5FAE2" w14:textId="65820C9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0E369CAD" w14:textId="49299C5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55020" w:rsidP="00355020" w:rsidRDefault="00355020" w14:paraId="602553E4" w14:textId="5C5F011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55020" w:rsidTr="00494483" w14:paraId="79ABEC0C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55020" w:rsidP="00355020" w:rsidRDefault="00355020" w14:paraId="68F53519" w14:textId="3241E6BB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Person-centred care is exceptional. Our staff use innovative ways to involve people and their families and friends in their care plans.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2202E743" w14:textId="2D8C251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646EAD62" w14:textId="15C90E0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04FE83B6" w14:textId="22CAC8A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55020" w:rsidP="00355020" w:rsidRDefault="00355020" w14:paraId="330FA14E" w14:textId="657316E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55020" w:rsidTr="00494483" w14:paraId="26569AC4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55020" w:rsidP="00355020" w:rsidRDefault="00355020" w14:paraId="5E807399" w14:textId="473B906E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We embrace cultural differences, promote independence and autonomy.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00DF964B" w14:textId="39543F3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1C956954" w14:textId="2F23504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2AF68A31" w14:textId="2EC40E0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55020" w:rsidP="00355020" w:rsidRDefault="00355020" w14:paraId="4F205480" w14:textId="1E819A5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55020" w:rsidTr="00494483" w14:paraId="4836FA26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55020" w:rsidP="00355020" w:rsidRDefault="00355020" w14:paraId="626AA8E4" w14:textId="222D8ECD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Our staff have an excellent understanding of people’s social and cultural diversity. We support people to live a full and meaningful life.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30DE1B0E" w14:textId="05D6B09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53C0B4F6" w14:textId="3F935C2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22EB2925" w14:textId="2E7C2F7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55020" w:rsidP="00355020" w:rsidRDefault="00355020" w14:paraId="329639DF" w14:textId="2628F43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55020" w:rsidTr="00494483" w14:paraId="4C38E849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55020" w:rsidP="00355020" w:rsidRDefault="00355020" w14:paraId="76EB083F" w14:textId="009152D8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People play a key role in helping us comprehensively investigate and respond to complaints.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31A84C34" w14:textId="6F5E382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20802F59" w14:textId="60DD224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70A5359B" w14:textId="4B633CC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55020" w:rsidP="00355020" w:rsidRDefault="00355020" w14:paraId="0D067811" w14:textId="7BEB90E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55020" w:rsidTr="00494483" w14:paraId="0DAC25A6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55020" w:rsidP="00355020" w:rsidRDefault="00355020" w14:paraId="02E63DA1" w14:textId="489459CF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lastRenderedPageBreak/>
              <w:t>We’re particularly skilled at supporting people at the end of their life, including advance care planning.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55D6FC83" w14:textId="6F29783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33A2222F" w14:textId="6F75404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6E062177" w14:textId="2E23CCA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55020" w:rsidP="00355020" w:rsidRDefault="00355020" w14:paraId="7C3EBB80" w14:textId="12EA540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55020" w:rsidTr="00494483" w14:paraId="35F64645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55020" w:rsidP="00355020" w:rsidRDefault="00355020" w14:paraId="5592BC75" w14:textId="1829FF31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 xml:space="preserve">We work closely with external healthcare professionals to ensure our </w:t>
            </w:r>
            <w:proofErr w:type="gramStart"/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>end of life</w:t>
            </w:r>
            <w:proofErr w:type="gramEnd"/>
            <w:r w:rsidRPr="00754A22">
              <w:rPr>
                <w:rStyle w:val="BodyCopyUnderline"/>
                <w:rFonts w:ascii="Arial" w:hAnsi="Arial" w:cs="Arial"/>
                <w:spacing w:val="-2"/>
                <w:u w:val="none"/>
              </w:rPr>
              <w:t xml:space="preserve"> care is exceptional.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7954B53C" w14:textId="7BB0218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41B9ABBE" w14:textId="032DB4B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0AFE7610" w14:textId="08E8679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55020" w:rsidP="00355020" w:rsidRDefault="00355020" w14:paraId="5F03F5B7" w14:textId="7631D13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55020" w:rsidTr="00494483" w14:paraId="4C158FA7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55020" w:rsidP="00355020" w:rsidRDefault="00355020" w14:paraId="354A1D18" w14:textId="5054E7CB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D54203">
              <w:rPr>
                <w:rStyle w:val="BodyCopyUnderline"/>
                <w:rFonts w:ascii="Arial" w:hAnsi="Arial" w:cs="Arial"/>
                <w:spacing w:val="-2"/>
                <w:u w:val="none"/>
              </w:rPr>
              <w:t>We have an open and transparent culture. People are at the heart of our service and play a key role in developing our vision, values and strategy.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774AE035" w14:textId="1029D68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0E883DD4" w14:textId="13CFC3B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1BB8A923" w14:textId="3E8653F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55020" w:rsidP="00355020" w:rsidRDefault="00355020" w14:paraId="163D6342" w14:textId="195E7EC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55020" w:rsidTr="00494483" w14:paraId="35316DFD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55020" w:rsidP="00355020" w:rsidRDefault="00355020" w14:paraId="32CEEE24" w14:textId="7A8D3BAB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D54203">
              <w:rPr>
                <w:rStyle w:val="BodyCopyUnderline"/>
                <w:rFonts w:ascii="Arial" w:hAnsi="Arial" w:cs="Arial"/>
                <w:spacing w:val="-2"/>
                <w:u w:val="none"/>
              </w:rPr>
              <w:t>Our staff are highly satisfied and are proud of the care we provide.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47929F43" w14:textId="7ABC1BD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5EF4B26B" w14:textId="25D2001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6C6D8DFB" w14:textId="7E8A277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55020" w:rsidP="00355020" w:rsidRDefault="00355020" w14:paraId="41ECD197" w14:textId="16E5C47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55020" w:rsidTr="00494483" w14:paraId="3093FE9F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55020" w:rsidP="00355020" w:rsidRDefault="00355020" w14:paraId="1C2FD59B" w14:textId="4F1E75A5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D54203">
              <w:rPr>
                <w:rStyle w:val="BodyCopyUnderline"/>
                <w:rFonts w:ascii="Arial" w:hAnsi="Arial" w:cs="Arial"/>
                <w:spacing w:val="-2"/>
                <w:u w:val="none"/>
              </w:rPr>
              <w:t>Our managers and leaders are highly capable and fully supported to deliver a well-led service.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72225A8C" w14:textId="5BF2BBE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2AF89264" w14:textId="7CE211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1D14BE9A" w14:textId="2C93872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55020" w:rsidP="00355020" w:rsidRDefault="00355020" w14:paraId="3FE0DD3B" w14:textId="355BF013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55020" w:rsidTr="00494483" w14:paraId="33ABBDF2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55020" w:rsidP="00355020" w:rsidRDefault="00355020" w14:paraId="56B0E20A" w14:textId="2C2C50FC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D54203">
              <w:rPr>
                <w:rStyle w:val="BodyCopyUnderline"/>
                <w:rFonts w:ascii="Arial" w:hAnsi="Arial" w:cs="Arial"/>
                <w:spacing w:val="-2"/>
                <w:u w:val="none"/>
              </w:rPr>
              <w:t>Governance at our service is well-embedded and highly accountable. We have exceptional systems and processes in place.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5ADC7CB0" w14:textId="4B369A8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57A84AB8" w14:textId="102693D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5020" w:rsidP="00355020" w:rsidRDefault="00355020" w14:paraId="6E476C6D" w14:textId="51986E6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55020" w:rsidP="00355020" w:rsidRDefault="00355020" w14:paraId="45178DE7" w14:textId="18D96E0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0674D" w:rsidTr="00494483" w14:paraId="73E68510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D54203" w:rsidR="0030674D" w:rsidP="0030674D" w:rsidRDefault="0030674D" w14:paraId="4C95EADF" w14:textId="72788BF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4A208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>We offer comprehensive and trusted methods to enable people to speak up, ensuring their voice is heard and acted upon.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2E604B5A" w14:textId="2EA6D16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3F377A1C" w14:textId="50BC603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4E5469C6" w14:textId="65C40B3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0674D" w:rsidP="0030674D" w:rsidRDefault="0030674D" w14:paraId="176AB676" w14:textId="2CEF837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0674D" w:rsidTr="00494483" w14:paraId="0C394479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754A22" w:rsidR="0030674D" w:rsidP="0030674D" w:rsidRDefault="0030674D" w14:paraId="42430660" w14:textId="2448C6B4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D54203">
              <w:rPr>
                <w:rStyle w:val="BodyCopyUnderline"/>
                <w:rFonts w:ascii="Arial" w:hAnsi="Arial" w:cs="Arial"/>
                <w:spacing w:val="-2"/>
                <w:u w:val="none"/>
              </w:rPr>
              <w:t>We welcome constructive challenge from people to further strengthen our service and deliver the best care possible.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20586DDD" w14:textId="0448C21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7B7B7AB8" w14:textId="1308903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4B1FD0F7" w14:textId="3E80DA1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0674D" w:rsidP="0030674D" w:rsidRDefault="0030674D" w14:paraId="1EA071C5" w14:textId="7BE28AB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0674D" w:rsidTr="00494483" w14:paraId="44584930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D54203" w:rsidR="0030674D" w:rsidP="0030674D" w:rsidRDefault="0030674D" w14:paraId="0C1C3F40" w14:textId="626FD230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D54203">
              <w:rPr>
                <w:rStyle w:val="BodyCopyUnderline"/>
                <w:rFonts w:ascii="Arial" w:hAnsi="Arial" w:cs="Arial"/>
                <w:spacing w:val="-2"/>
                <w:u w:val="none"/>
              </w:rPr>
              <w:t>We look to external accreditation schemes to recognise our high-quality care and support.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32B3355F" w14:textId="3B19542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20133D0E" w14:textId="6898A95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1D19F6C3" w14:textId="1E9DE62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0674D" w:rsidP="0030674D" w:rsidRDefault="0030674D" w14:paraId="081C64EB" w14:textId="698395B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0674D" w:rsidTr="00494483" w14:paraId="27E369FB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D54203" w:rsidR="0030674D" w:rsidP="0030674D" w:rsidRDefault="0030674D" w14:paraId="776E10C0" w14:textId="4EFA95C4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D54203">
              <w:rPr>
                <w:rStyle w:val="BodyCopyUnderline"/>
                <w:rFonts w:ascii="Arial" w:hAnsi="Arial" w:cs="Arial"/>
                <w:spacing w:val="-2"/>
                <w:u w:val="none"/>
              </w:rPr>
              <w:lastRenderedPageBreak/>
              <w:t>We have a key role in our local community, including actively creating new links.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54858398" w14:textId="09AAA04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21164326" w14:textId="4007BE7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6E1AD5FA" w14:textId="24B69CB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0674D" w:rsidP="0030674D" w:rsidRDefault="0030674D" w14:paraId="168FDB79" w14:textId="1A92306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0674D" w:rsidTr="00494483" w14:paraId="0A8E9A07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4A208C" w:rsidR="0030674D" w:rsidP="0030674D" w:rsidRDefault="0030674D" w14:paraId="09DCCDB5" w14:textId="426B750E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</w:pPr>
            <w:r w:rsidRPr="004A208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>We invest in ensuring we have a diverse workforce and fully supported around their continued development.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76CC5405" w14:textId="6C05778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17C037A9" w14:textId="28C6933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4423FAFA" w14:textId="650A687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0674D" w:rsidP="0030674D" w:rsidRDefault="0030674D" w14:paraId="33602595" w14:textId="5B57768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0674D" w:rsidTr="00494483" w14:paraId="6EA2154A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4A208C" w:rsidR="0030674D" w:rsidP="0030674D" w:rsidRDefault="0030674D" w14:paraId="0BBF0AD1" w14:textId="0FB8F136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</w:pPr>
            <w:r w:rsidRPr="004A208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>People are central to our robust and regular quality assurance, helping drive continual improvement.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3B0EA441" w14:textId="6666BA6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3BC03186" w14:textId="2DBCA72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5738A856" w14:textId="0F07822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0674D" w:rsidP="0030674D" w:rsidRDefault="0030674D" w14:paraId="339ED019" w14:textId="59EB107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0674D" w:rsidTr="00494483" w14:paraId="577ED1E7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4A208C" w:rsidR="0030674D" w:rsidP="0030674D" w:rsidRDefault="0030674D" w14:paraId="7A31C288" w14:textId="327C40D0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</w:pPr>
            <w:r w:rsidRPr="004A208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>We are at the forefront of adopting and promoting best practice around environmental sustainability.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6200DCF5" w14:textId="1B3F4A4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56297F17" w14:textId="661200F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10FD7844" w14:textId="5BBB651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0674D" w:rsidP="0030674D" w:rsidRDefault="0030674D" w14:paraId="66FB732F" w14:textId="3F21CBAB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0674D" w:rsidTr="00494483" w14:paraId="7DD77F1F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D54203" w:rsidR="0030674D" w:rsidP="0030674D" w:rsidRDefault="0030674D" w14:paraId="4B453FB3" w14:textId="42923008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D54203">
              <w:rPr>
                <w:rStyle w:val="BodyCopyUnderline"/>
                <w:rFonts w:ascii="Arial" w:hAnsi="Arial" w:cs="Arial"/>
                <w:spacing w:val="-2"/>
                <w:u w:val="none"/>
              </w:rPr>
              <w:t>We have an excellent track record of being an inspiration to other care services.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3AA99A0F" w14:textId="5D6FFFC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1787F7BC" w14:textId="185E8A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5637A94F" w14:textId="6235B04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0674D" w:rsidP="0030674D" w:rsidRDefault="0030674D" w14:paraId="30671683" w14:textId="0F79045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30674D" w:rsidTr="00494483" w14:paraId="493EF696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D54203" w:rsidR="0030674D" w:rsidP="0030674D" w:rsidRDefault="0030674D" w14:paraId="16481ED4" w14:textId="659889B5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D54203">
              <w:rPr>
                <w:rStyle w:val="BodyCopyUnderline"/>
                <w:rFonts w:ascii="Arial" w:hAnsi="Arial" w:cs="Arial"/>
                <w:spacing w:val="-2"/>
                <w:u w:val="none"/>
              </w:rPr>
              <w:t>We strive for excellence via consultation, research and reflective practice.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67D362EA" w14:textId="19B875F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338688D2" w14:textId="13505E8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74D" w:rsidP="0030674D" w:rsidRDefault="0030674D" w14:paraId="4B3BA3A6" w14:textId="6D661FB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30674D" w:rsidP="0030674D" w:rsidRDefault="0030674D" w14:paraId="4A01FC75" w14:textId="301934F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:rsidR="00494483" w:rsidP="00494483" w:rsidRDefault="00494483" w14:paraId="79DF0258" w14:textId="6674AF89">
      <w:pPr>
        <w:pStyle w:val="Heading3"/>
        <w:rPr>
          <w:rFonts w:ascii="Arial" w:hAnsi="Arial" w:cs="Arial"/>
          <w:color w:val="5B5958"/>
        </w:rPr>
      </w:pPr>
    </w:p>
    <w:p w:rsidRPr="009D7F0B" w:rsidR="009D7F0B" w:rsidP="009D7F0B" w:rsidRDefault="009D7F0B" w14:paraId="1696E703" w14:textId="50A26594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en-US"/>
        </w:rPr>
      </w:pPr>
      <w:r w:rsidRPr="009D7F0B">
        <w:rPr>
          <w:rFonts w:ascii="Arial" w:hAnsi="Arial" w:cs="Arial"/>
          <w:b/>
          <w:bCs/>
          <w:color w:val="4472C4" w:themeColor="accent1"/>
          <w:sz w:val="28"/>
          <w:szCs w:val="28"/>
          <w:lang w:val="en-US"/>
        </w:rPr>
        <w:t>Resources to help</w:t>
      </w:r>
    </w:p>
    <w:p w:rsidRPr="009D7F0B" w:rsidR="009D7F0B" w:rsidP="009D7F0B" w:rsidRDefault="009D7F0B" w14:paraId="011FCA5E" w14:textId="77777777">
      <w:pPr>
        <w:rPr>
          <w:rFonts w:ascii="Arial" w:hAnsi="Arial" w:cs="Arial"/>
          <w:b/>
          <w:bCs/>
          <w:color w:val="4472C4" w:themeColor="accent1"/>
          <w:lang w:val="en-US"/>
        </w:rPr>
      </w:pPr>
    </w:p>
    <w:p w:rsidR="009D7F0B" w:rsidP="009D7F0B" w:rsidRDefault="009D7F0B" w14:paraId="36292B58" w14:textId="65AB1D4D">
      <w:pPr>
        <w:rPr>
          <w:rFonts w:ascii="Arial" w:hAnsi="Arial" w:cs="Arial"/>
          <w:lang w:val="en-US"/>
        </w:rPr>
      </w:pPr>
      <w:r w:rsidRPr="009D7F0B">
        <w:rPr>
          <w:rFonts w:ascii="Arial" w:hAnsi="Arial" w:cs="Arial"/>
          <w:lang w:val="en-US"/>
        </w:rPr>
        <w:t xml:space="preserve">Skills for Care’s Good and Outstanding care resources help you to be ready for your next </w:t>
      </w:r>
      <w:r w:rsidR="007519FC">
        <w:rPr>
          <w:rFonts w:ascii="Arial" w:hAnsi="Arial" w:cs="Arial"/>
          <w:lang w:val="en-US"/>
        </w:rPr>
        <w:t>CQC assessment</w:t>
      </w:r>
      <w:r w:rsidRPr="009D7F0B">
        <w:rPr>
          <w:rFonts w:ascii="Arial" w:hAnsi="Arial" w:cs="Arial"/>
          <w:lang w:val="en-US"/>
        </w:rPr>
        <w:t>.  Our resources include an Inspection Toolkit, practical guides and learning opportunities to meet or exceed CQC expectations.</w:t>
      </w:r>
    </w:p>
    <w:p w:rsidRPr="009D7F0B" w:rsidR="009D7F0B" w:rsidP="009D7F0B" w:rsidRDefault="009D7F0B" w14:paraId="0FC47127" w14:textId="77777777">
      <w:pPr>
        <w:rPr>
          <w:rFonts w:ascii="Arial" w:hAnsi="Arial" w:cs="Arial"/>
          <w:lang w:val="en-US"/>
        </w:rPr>
      </w:pPr>
    </w:p>
    <w:p w:rsidR="009D7F0B" w:rsidP="009D7F0B" w:rsidRDefault="00000000" w14:paraId="64708CDC" w14:textId="77777777">
      <w:pPr>
        <w:rPr>
          <w:lang w:val="en-US"/>
        </w:rPr>
      </w:pPr>
      <w:hyperlink w:history="1" r:id="rId7">
        <w:r w:rsidRPr="009D7F0B" w:rsidR="009D7F0B">
          <w:rPr>
            <w:rStyle w:val="Hyperlink"/>
            <w:rFonts w:ascii="Arial" w:hAnsi="Arial" w:cs="Arial"/>
            <w:lang w:val="en-US"/>
          </w:rPr>
          <w:t>www.skillsforcare.org.uk/go</w:t>
        </w:r>
      </w:hyperlink>
      <w:r w:rsidR="009D7F0B">
        <w:rPr>
          <w:lang w:val="en-US"/>
        </w:rPr>
        <w:t xml:space="preserve"> </w:t>
      </w:r>
    </w:p>
    <w:p w:rsidR="009D7F0B" w:rsidP="00494483" w:rsidRDefault="009D7F0B" w14:paraId="257F1009" w14:textId="77777777">
      <w:pPr>
        <w:pStyle w:val="Heading3"/>
        <w:rPr>
          <w:rFonts w:ascii="Arial" w:hAnsi="Arial" w:cs="Arial"/>
          <w:color w:val="5B5958"/>
        </w:rPr>
      </w:pPr>
    </w:p>
    <w:sectPr w:rsidR="009D7F0B" w:rsidSect="005A27F9">
      <w:headerReference w:type="default" r:id="rId8"/>
      <w:footerReference w:type="even" r:id="rId9"/>
      <w:footerReference w:type="first" r:id="rId10"/>
      <w:pgSz w:w="11906" w:h="16838"/>
      <w:pgMar w:top="1440" w:right="1080" w:bottom="1440" w:left="1080" w:header="45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87D44" w14:textId="77777777" w:rsidR="00A85F17" w:rsidRDefault="00A85F17" w:rsidP="00273824">
      <w:r>
        <w:separator/>
      </w:r>
    </w:p>
  </w:endnote>
  <w:endnote w:type="continuationSeparator" w:id="0">
    <w:p w14:paraId="5A6179A3" w14:textId="77777777" w:rsidR="00A85F17" w:rsidRDefault="00A85F17" w:rsidP="0027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Lt"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3C5F" w14:textId="77777777" w:rsidR="00273824" w:rsidRDefault="002738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F3B90A" wp14:editId="0B0EA65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160"/>
              <wp:wrapSquare wrapText="bothSides"/>
              <wp:docPr id="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7B3C4" w14:textId="77777777" w:rsidR="00273824" w:rsidRPr="00273824" w:rsidRDefault="00273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3B9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D37B3C4" w14:textId="77777777" w:rsidR="00273824" w:rsidRPr="00273824" w:rsidRDefault="00273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8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EA945" w14:textId="77777777" w:rsidR="00273824" w:rsidRDefault="002738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9C6CF6" wp14:editId="0B0CDB9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160"/>
              <wp:wrapSquare wrapText="bothSides"/>
              <wp:docPr id="1" name="Text Box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192AB" w14:textId="77777777" w:rsidR="00273824" w:rsidRPr="00273824" w:rsidRDefault="00273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C6C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075192AB" w14:textId="77777777" w:rsidR="00273824" w:rsidRPr="00273824" w:rsidRDefault="00273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8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5F809" w14:textId="77777777" w:rsidR="00A85F17" w:rsidRDefault="00A85F17" w:rsidP="00273824">
      <w:r>
        <w:separator/>
      </w:r>
    </w:p>
  </w:footnote>
  <w:footnote w:type="continuationSeparator" w:id="0">
    <w:p w14:paraId="320FE698" w14:textId="77777777" w:rsidR="00A85F17" w:rsidRDefault="00A85F17" w:rsidP="0027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FF31" w14:textId="057C9EAB" w:rsidR="00494483" w:rsidRPr="00494483" w:rsidRDefault="00494483" w:rsidP="00494483">
    <w:pPr>
      <w:suppressAutoHyphens/>
      <w:autoSpaceDE w:val="0"/>
      <w:autoSpaceDN w:val="0"/>
      <w:adjustRightInd w:val="0"/>
      <w:spacing w:before="170" w:after="397" w:line="288" w:lineRule="auto"/>
      <w:textAlignment w:val="center"/>
      <w:outlineLvl w:val="1"/>
      <w:rPr>
        <w:rFonts w:ascii="Arial" w:hAnsi="Arial" w:cs="Arial"/>
        <w:b/>
        <w:bCs/>
        <w:color w:val="D4D1D1"/>
      </w:rPr>
    </w:pPr>
    <w:r>
      <w:rPr>
        <w:rFonts w:ascii="Arial" w:hAnsi="Arial" w:cs="Arial"/>
        <w:b/>
        <w:bCs/>
        <w:noProof/>
        <w:color w:val="D4D1D1"/>
      </w:rPr>
      <w:drawing>
        <wp:anchor distT="0" distB="0" distL="114300" distR="114300" simplePos="0" relativeHeight="251660288" behindDoc="0" locked="0" layoutInCell="1" allowOverlap="1" wp14:anchorId="0A8F4AB1" wp14:editId="112B0D0A">
          <wp:simplePos x="0" y="0"/>
          <wp:positionH relativeFrom="column">
            <wp:posOffset>5550747</wp:posOffset>
          </wp:positionH>
          <wp:positionV relativeFrom="paragraph">
            <wp:posOffset>43180</wp:posOffset>
          </wp:positionV>
          <wp:extent cx="770400" cy="367200"/>
          <wp:effectExtent l="0" t="0" r="4445" b="1270"/>
          <wp:wrapNone/>
          <wp:docPr id="3" name="Picture 3" descr="Skills for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kills for Ca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24"/>
    <w:rsid w:val="00112CFE"/>
    <w:rsid w:val="001939B0"/>
    <w:rsid w:val="001A034B"/>
    <w:rsid w:val="001A2FFC"/>
    <w:rsid w:val="001A61F9"/>
    <w:rsid w:val="001E657C"/>
    <w:rsid w:val="0023369F"/>
    <w:rsid w:val="0024120C"/>
    <w:rsid w:val="00273824"/>
    <w:rsid w:val="002F25DD"/>
    <w:rsid w:val="0030674D"/>
    <w:rsid w:val="0033121B"/>
    <w:rsid w:val="00355020"/>
    <w:rsid w:val="003745F9"/>
    <w:rsid w:val="003E3275"/>
    <w:rsid w:val="00451877"/>
    <w:rsid w:val="00487F56"/>
    <w:rsid w:val="00494483"/>
    <w:rsid w:val="004A008D"/>
    <w:rsid w:val="004A208C"/>
    <w:rsid w:val="004A2812"/>
    <w:rsid w:val="0050747C"/>
    <w:rsid w:val="005076F8"/>
    <w:rsid w:val="005A27F9"/>
    <w:rsid w:val="00643935"/>
    <w:rsid w:val="007519FC"/>
    <w:rsid w:val="00754A22"/>
    <w:rsid w:val="00780FCB"/>
    <w:rsid w:val="008308C9"/>
    <w:rsid w:val="0085153B"/>
    <w:rsid w:val="00881555"/>
    <w:rsid w:val="0088500A"/>
    <w:rsid w:val="008D6950"/>
    <w:rsid w:val="009D7F0B"/>
    <w:rsid w:val="009E00C8"/>
    <w:rsid w:val="00A72510"/>
    <w:rsid w:val="00A85F17"/>
    <w:rsid w:val="00AC36D3"/>
    <w:rsid w:val="00AE2913"/>
    <w:rsid w:val="00B50A43"/>
    <w:rsid w:val="00B86141"/>
    <w:rsid w:val="00BD4F66"/>
    <w:rsid w:val="00BE184B"/>
    <w:rsid w:val="00CF0999"/>
    <w:rsid w:val="00D3266B"/>
    <w:rsid w:val="00D54203"/>
    <w:rsid w:val="00DB7F2C"/>
    <w:rsid w:val="00F11EE7"/>
    <w:rsid w:val="00F42FC4"/>
    <w:rsid w:val="00F63198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AF3CD"/>
  <w15:chartTrackingRefBased/>
  <w15:docId w15:val="{EAEA8939-2FBF-404A-B8AD-6EBC3111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ParagraphStyle"/>
    <w:link w:val="Heading3Char"/>
    <w:uiPriority w:val="99"/>
    <w:qFormat/>
    <w:rsid w:val="00273824"/>
    <w:pPr>
      <w:suppressAutoHyphens/>
      <w:spacing w:after="283"/>
      <w:outlineLvl w:val="2"/>
    </w:pPr>
    <w:rPr>
      <w:rFonts w:ascii="HelveticaNeueLT Std" w:hAnsi="HelveticaNeueLT Std" w:cs="HelveticaNeueLT Std"/>
      <w:b/>
      <w:bCs/>
      <w:color w:val="0A212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824"/>
  </w:style>
  <w:style w:type="paragraph" w:styleId="Footer">
    <w:name w:val="footer"/>
    <w:basedOn w:val="Normal"/>
    <w:link w:val="FooterChar"/>
    <w:uiPriority w:val="99"/>
    <w:unhideWhenUsed/>
    <w:rsid w:val="00273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824"/>
  </w:style>
  <w:style w:type="character" w:customStyle="1" w:styleId="Heading3Char">
    <w:name w:val="Heading 3 Char"/>
    <w:basedOn w:val="DefaultParagraphFont"/>
    <w:link w:val="Heading3"/>
    <w:uiPriority w:val="99"/>
    <w:rsid w:val="00273824"/>
    <w:rPr>
      <w:rFonts w:ascii="HelveticaNeueLT Std" w:hAnsi="HelveticaNeueLT Std" w:cs="HelveticaNeueLT Std"/>
      <w:b/>
      <w:bCs/>
      <w:color w:val="0A2123"/>
      <w:sz w:val="36"/>
      <w:szCs w:val="36"/>
    </w:rPr>
  </w:style>
  <w:style w:type="paragraph" w:customStyle="1" w:styleId="NoParagraphStyle">
    <w:name w:val="[No Paragraph Style]"/>
    <w:rsid w:val="0027382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273824"/>
  </w:style>
  <w:style w:type="character" w:customStyle="1" w:styleId="BodyCopyUnderline">
    <w:name w:val="Body Copy Underline"/>
    <w:basedOn w:val="DefaultParagraphFont"/>
    <w:uiPriority w:val="99"/>
    <w:rsid w:val="00273824"/>
    <w:rPr>
      <w:rFonts w:ascii="HelveticaNeueLT Std Lt" w:hAnsi="HelveticaNeueLT Std Lt" w:cs="HelveticaNeueLT Std Lt"/>
      <w:color w:val="000000"/>
      <w:sz w:val="24"/>
      <w:szCs w:val="24"/>
      <w:u w:val="thick"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D7F0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5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illsforcare.org.uk/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61956F-3463-434B-A06C-2D640818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Striving for outstanding checklist</vt:lpstr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Striving for outstanding checklist</dc:title>
  <dc:subject>Striving for outstanding checklist</dc:subject>
  <dc:creator>Daniel Yates</dc:creator>
  <cp:keywords>
  </cp:keywords>
  <dc:description>
  </dc:description>
  <cp:lastModifiedBy>Jo Hawkins</cp:lastModifiedBy>
  <cp:revision>7</cp:revision>
  <dcterms:created xsi:type="dcterms:W3CDTF">2024-06-27T08:49:00Z</dcterms:created>
  <dcterms:modified xsi:type="dcterms:W3CDTF">2024-06-27T12:17:17Z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2022-03-15T09:53:25Z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9e05a657-ab45-4ca4-a2f6-f5561e55cbee</vt:lpwstr>
  </property>
  <property fmtid="{D5CDD505-2E9C-101B-9397-08002B2CF9AE}" pid="11" name="MSIP_Label_f194113b-ecba-4458-8e2e-fa038bf17a69_ContentBits">
    <vt:lpwstr>2</vt:lpwstr>
  </property>
</Properties>
</file>