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F7688" w:rsidR="003F7688" w:rsidP="003F7688" w:rsidRDefault="00636002" w14:paraId="29556FE1" w14:textId="66239276">
      <w:pPr>
        <w:pStyle w:val="Heading2"/>
        <w:shd w:val="clear" w:color="auto" w:fill="FFFFFF"/>
        <w:spacing w:before="0" w:after="180"/>
        <w:rPr>
          <w:rFonts w:ascii="Arial" w:hAnsi="Arial" w:cs="Arial"/>
          <w:color w:val="005EB8"/>
          <w:spacing w:val="3"/>
          <w:sz w:val="39"/>
          <w:szCs w:val="39"/>
        </w:rPr>
      </w:pPr>
      <w:r w:rsidRPr="00310637">
        <w:rPr>
          <w:rFonts w:ascii="Arial" w:hAnsi="Arial" w:cs="Arial"/>
          <w:b/>
          <w:bCs/>
          <w:color w:val="005EB8"/>
          <w:spacing w:val="3"/>
          <w:sz w:val="39"/>
          <w:szCs w:val="39"/>
        </w:rPr>
        <w:t>Supporting people to live healthier live</w:t>
      </w:r>
      <w:r w:rsidR="003F7688">
        <w:rPr>
          <w:rFonts w:ascii="Arial" w:hAnsi="Arial" w:cs="Arial"/>
          <w:b/>
          <w:bCs/>
          <w:color w:val="005EB8"/>
          <w:spacing w:val="3"/>
          <w:sz w:val="39"/>
          <w:szCs w:val="39"/>
        </w:rPr>
        <w:t>s</w:t>
      </w:r>
    </w:p>
    <w:p w:rsidRPr="003F7688" w:rsidR="00636002" w:rsidP="00636002" w:rsidRDefault="00636002" w14:paraId="4278DDA0" w14:textId="77777777">
      <w:pPr>
        <w:pStyle w:val="Heading3"/>
        <w:rPr>
          <w:rFonts w:ascii="Arial" w:hAnsi="Arial" w:cs="Arial"/>
          <w:color w:val="auto"/>
          <w:sz w:val="24"/>
          <w:szCs w:val="24"/>
        </w:rPr>
      </w:pPr>
      <w:r w:rsidRPr="003F7688">
        <w:rPr>
          <w:rFonts w:ascii="Arial" w:hAnsi="Arial" w:cs="Arial"/>
          <w:color w:val="auto"/>
          <w:sz w:val="24"/>
          <w:szCs w:val="24"/>
        </w:rPr>
        <w:t>Keeping people healthy and supporting them to make informed choices is part of delivering effective care. The CQC will want to know how your service supports people to manage their health and wellbeing, including living as healthy a life as possible.</w:t>
      </w:r>
    </w:p>
    <w:p w:rsidRPr="003F7688" w:rsidR="003F7688" w:rsidP="003F7688" w:rsidRDefault="00636002" w14:paraId="108CBB0D" w14:textId="1AD29A1B">
      <w:pPr>
        <w:pStyle w:val="Heading3"/>
        <w:rPr>
          <w:rFonts w:ascii="Arial" w:hAnsi="Arial" w:cs="Arial"/>
          <w:b w:val="0"/>
          <w:bCs w:val="0"/>
          <w:color w:val="auto"/>
          <w:sz w:val="24"/>
          <w:szCs w:val="24"/>
        </w:rPr>
      </w:pPr>
      <w:r w:rsidRPr="003F7688">
        <w:rPr>
          <w:rFonts w:ascii="Arial" w:hAnsi="Arial" w:cs="Arial"/>
          <w:b w:val="0"/>
          <w:bCs w:val="0"/>
          <w:color w:val="auto"/>
          <w:sz w:val="24"/>
          <w:szCs w:val="24"/>
        </w:rPr>
        <w:t xml:space="preserve">Inspectors will want to know what your service is doing to monitor the health and wellbeing of the people you </w:t>
      </w:r>
      <w:proofErr w:type="gramStart"/>
      <w:r w:rsidRPr="003F7688">
        <w:rPr>
          <w:rFonts w:ascii="Arial" w:hAnsi="Arial" w:cs="Arial"/>
          <w:b w:val="0"/>
          <w:bCs w:val="0"/>
          <w:color w:val="auto"/>
          <w:sz w:val="24"/>
          <w:szCs w:val="24"/>
        </w:rPr>
        <w:t>support</w:t>
      </w:r>
      <w:r w:rsidRPr="003F7688" w:rsidR="00BA52FF">
        <w:rPr>
          <w:rFonts w:ascii="Arial" w:hAnsi="Arial" w:cs="Arial"/>
          <w:b w:val="0"/>
          <w:bCs w:val="0"/>
          <w:color w:val="auto"/>
          <w:sz w:val="24"/>
          <w:szCs w:val="24"/>
        </w:rPr>
        <w:t>,</w:t>
      </w:r>
      <w:r w:rsidRPr="003F7688">
        <w:rPr>
          <w:rFonts w:ascii="Arial" w:hAnsi="Arial" w:cs="Arial"/>
          <w:b w:val="0"/>
          <w:bCs w:val="0"/>
          <w:color w:val="auto"/>
          <w:sz w:val="24"/>
          <w:szCs w:val="24"/>
        </w:rPr>
        <w:t xml:space="preserve"> and</w:t>
      </w:r>
      <w:proofErr w:type="gramEnd"/>
      <w:r w:rsidRPr="003F7688">
        <w:rPr>
          <w:rFonts w:ascii="Arial" w:hAnsi="Arial" w:cs="Arial"/>
          <w:b w:val="0"/>
          <w:bCs w:val="0"/>
          <w:color w:val="auto"/>
          <w:sz w:val="24"/>
          <w:szCs w:val="24"/>
        </w:rPr>
        <w:t xml:space="preserve"> enable them to access any assistance that is needed. There will be an expectation that people are involved, where possible, in the monitoring of their own health and wellbeing. The CQC will also want to know how your service provides information about the healthcare options available, including tailoring these communications to reflect the needs of the individual.</w:t>
      </w:r>
    </w:p>
    <w:p w:rsidRPr="005B34AD" w:rsidR="00F87651" w:rsidP="00F87651" w:rsidRDefault="00F87651" w14:paraId="0AB6F281" w14:textId="3D0BFF7F">
      <w:pPr>
        <w:pStyle w:val="Heading3"/>
        <w:rPr>
          <w:rStyle w:val="BodyCopyUnderline"/>
          <w:rFonts w:ascii="Arial" w:hAnsi="Arial" w:cs="Arial"/>
          <w:color w:val="EE7917"/>
          <w:sz w:val="28"/>
          <w:szCs w:val="28"/>
          <w:u w:val="none"/>
        </w:rPr>
      </w:pPr>
      <w:r w:rsidRPr="005B34AD">
        <w:rPr>
          <w:rStyle w:val="BodyCopyUnderline"/>
          <w:rFonts w:ascii="Arial" w:hAnsi="Arial" w:cs="Arial"/>
          <w:color w:val="EE7917"/>
          <w:sz w:val="28"/>
          <w:szCs w:val="28"/>
          <w:u w:val="none"/>
        </w:rPr>
        <w:t>Recommendations checklist</w:t>
      </w:r>
    </w:p>
    <w:p w:rsidRPr="00F87651" w:rsidR="00F87651" w:rsidP="00F87651" w:rsidRDefault="00F87651" w14:paraId="0D83631C" w14:textId="6C752D3A">
      <w:pPr>
        <w:pStyle w:val="NormalWeb"/>
        <w:spacing w:before="0" w:beforeAutospacing="0" w:after="180" w:afterAutospacing="0" w:line="360" w:lineRule="atLeast"/>
        <w:rPr>
          <w:rStyle w:val="BodyCopyUnderline"/>
          <w:rFonts w:ascii="Arial" w:hAnsi="Arial" w:cs="Arial"/>
          <w:color w:val="212529"/>
          <w:spacing w:val="3"/>
          <w:u w:val="none"/>
        </w:rPr>
      </w:pPr>
      <w:r w:rsidRPr="00F87651">
        <w:rPr>
          <w:rFonts w:ascii="Arial" w:hAnsi="Arial" w:cs="Arial"/>
          <w:color w:val="212529"/>
          <w:spacing w:val="3"/>
        </w:rPr>
        <w:t>The</w:t>
      </w:r>
      <w:r w:rsidR="00D16C92">
        <w:rPr>
          <w:rFonts w:ascii="Arial" w:hAnsi="Arial" w:cs="Arial"/>
          <w:color w:val="212529"/>
          <w:spacing w:val="3"/>
        </w:rPr>
        <w:t>se</w:t>
      </w:r>
      <w:r w:rsidRPr="00F87651">
        <w:rPr>
          <w:rFonts w:ascii="Arial" w:hAnsi="Arial" w:cs="Arial"/>
          <w:color w:val="212529"/>
          <w:spacing w:val="3"/>
        </w:rPr>
        <w:t xml:space="preserve"> recommendations act as a checklist to help you consider what you could potentially </w:t>
      </w:r>
      <w:r w:rsidRPr="00F87651" w:rsidR="00CA092B">
        <w:rPr>
          <w:rFonts w:ascii="Arial" w:hAnsi="Arial" w:cs="Arial"/>
          <w:color w:val="212529"/>
          <w:spacing w:val="3"/>
        </w:rPr>
        <w:t>evidence,</w:t>
      </w:r>
      <w:r w:rsidR="00CA092B">
        <w:rPr>
          <w:rFonts w:ascii="Arial" w:hAnsi="Arial" w:cs="Arial"/>
          <w:color w:val="212529"/>
          <w:spacing w:val="3"/>
        </w:rPr>
        <w:t xml:space="preserve"> but it’s not intended as a definitive list</w:t>
      </w:r>
      <w:r w:rsidRPr="00F87651">
        <w:rPr>
          <w:rFonts w:ascii="Arial" w:hAnsi="Arial" w:cs="Arial"/>
          <w:color w:val="212529"/>
          <w:spacing w:val="3"/>
        </w:rPr>
        <w:t>.</w:t>
      </w:r>
      <w:r w:rsidR="00D16C92">
        <w:rPr>
          <w:rFonts w:ascii="Arial" w:hAnsi="Arial" w:cs="Arial"/>
          <w:color w:val="212529"/>
          <w:spacing w:val="3"/>
        </w:rPr>
        <w:t xml:space="preserve"> </w:t>
      </w:r>
      <w:r w:rsidRPr="00F87651">
        <w:rPr>
          <w:rFonts w:ascii="Arial" w:hAnsi="Arial" w:cs="Arial"/>
          <w:color w:val="212529"/>
          <w:spacing w:val="3"/>
        </w:rPr>
        <w:t>We hope they help you reflect on what evidence you might wish to share with the CQC.</w:t>
      </w:r>
    </w:p>
    <w:tbl>
      <w:tblPr>
        <w:tblW w:w="13477" w:type="dxa"/>
        <w:tblInd w:w="-8" w:type="dxa"/>
        <w:tblBorders>
          <w:insideH w:val="single" w:color="005EB8" w:sz="4" w:space="0"/>
        </w:tblBorders>
        <w:tblLayout w:type="fixed"/>
        <w:tblCellMar>
          <w:top w:w="113" w:type="dxa"/>
          <w:left w:w="113" w:type="dxa"/>
          <w:bottom w:w="113" w:type="dxa"/>
          <w:right w:w="113" w:type="dxa"/>
        </w:tblCellMar>
        <w:tblLook w:val="0000" w:firstRow="0" w:lastRow="0" w:firstColumn="0" w:lastColumn="0" w:noHBand="0" w:noVBand="0"/>
      </w:tblPr>
      <w:tblGrid>
        <w:gridCol w:w="5102"/>
        <w:gridCol w:w="624"/>
        <w:gridCol w:w="624"/>
        <w:gridCol w:w="623"/>
        <w:gridCol w:w="3252"/>
        <w:gridCol w:w="3252"/>
      </w:tblGrid>
      <w:tr w:rsidRPr="00F87651" w:rsidR="0013462C" w:rsidTr="0013462C" w14:paraId="08E18041" w14:textId="77777777">
        <w:trPr>
          <w:cantSplit/>
          <w:trHeight w:val="60"/>
          <w:tblHeader/>
        </w:trPr>
        <w:tc>
          <w:tcPr>
            <w:tcW w:w="5102" w:type="dxa"/>
            <w:tcMar>
              <w:top w:w="170" w:type="dxa"/>
              <w:left w:w="170" w:type="dxa"/>
              <w:bottom w:w="170" w:type="dxa"/>
              <w:right w:w="170" w:type="dxa"/>
            </w:tcMar>
          </w:tcPr>
          <w:p w:rsidRPr="00F87651" w:rsidR="0013462C" w:rsidP="008A4C9A" w:rsidRDefault="0013462C" w14:paraId="047DF022" w14:textId="77777777">
            <w:pPr>
              <w:pStyle w:val="NoParagraphStyle"/>
              <w:spacing w:line="240" w:lineRule="auto"/>
              <w:ind w:left="28" w:hanging="28"/>
              <w:textAlignment w:val="auto"/>
              <w:rPr>
                <w:rFonts w:ascii="Arial" w:hAnsi="Arial" w:cs="Arial"/>
                <w:color w:val="auto"/>
              </w:rPr>
            </w:pPr>
          </w:p>
        </w:tc>
        <w:tc>
          <w:tcPr>
            <w:tcW w:w="624"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6E71FC59" w14:textId="77777777">
            <w:pPr>
              <w:pStyle w:val="BasicParagraph"/>
              <w:suppressAutoHyphens/>
              <w:jc w:val="center"/>
            </w:pPr>
            <w:r w:rsidRPr="00F87651">
              <w:rPr>
                <w:rStyle w:val="BodyCopyUnderline"/>
                <w:rFonts w:ascii="Arial" w:hAnsi="Arial" w:cs="Arial"/>
                <w:sz w:val="28"/>
                <w:szCs w:val="28"/>
                <w:u w:val="none"/>
              </w:rPr>
              <w:t>Yes</w:t>
            </w:r>
          </w:p>
        </w:tc>
        <w:tc>
          <w:tcPr>
            <w:tcW w:w="624" w:type="dxa"/>
            <w:tcBorders>
              <w:top w:val="nil"/>
              <w:bottom w:val="single" w:color="005EB8" w:sz="4" w:space="0"/>
            </w:tcBorders>
            <w:shd w:val="clear" w:color="auto" w:fill="F1EFEF"/>
            <w:tcMar>
              <w:top w:w="113" w:type="dxa"/>
              <w:left w:w="57" w:type="dxa"/>
              <w:bottom w:w="0" w:type="dxa"/>
              <w:right w:w="57" w:type="dxa"/>
            </w:tcMar>
          </w:tcPr>
          <w:p w:rsidRPr="00F87651" w:rsidR="0013462C" w:rsidP="008A4C9A" w:rsidRDefault="0013462C" w14:paraId="25EAE4C9" w14:textId="77777777">
            <w:pPr>
              <w:pStyle w:val="BasicParagraph"/>
              <w:suppressAutoHyphens/>
              <w:jc w:val="center"/>
            </w:pPr>
            <w:r w:rsidRPr="00F87651">
              <w:rPr>
                <w:rStyle w:val="BodyCopyUnderline"/>
                <w:rFonts w:ascii="Arial" w:hAnsi="Arial" w:cs="Arial"/>
                <w:sz w:val="28"/>
                <w:szCs w:val="28"/>
                <w:u w:val="none"/>
              </w:rPr>
              <w:t>No</w:t>
            </w:r>
          </w:p>
        </w:tc>
        <w:tc>
          <w:tcPr>
            <w:tcW w:w="623"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3F57AFA3" w14:textId="77777777">
            <w:pPr>
              <w:pStyle w:val="BasicParagraph"/>
              <w:suppressAutoHyphens/>
              <w:jc w:val="center"/>
            </w:pPr>
            <w:r w:rsidRPr="00F87651">
              <w:rPr>
                <w:rStyle w:val="BodyCopyUnderline"/>
                <w:rFonts w:ascii="Arial" w:hAnsi="Arial" w:cs="Arial"/>
                <w:sz w:val="28"/>
                <w:szCs w:val="28"/>
                <w:u w:val="none"/>
              </w:rPr>
              <w:t>N/A</w:t>
            </w:r>
          </w:p>
        </w:tc>
        <w:tc>
          <w:tcPr>
            <w:tcW w:w="3252" w:type="dxa"/>
          </w:tcPr>
          <w:p w:rsidRPr="00310637" w:rsidR="0013462C" w:rsidP="005653AF" w:rsidRDefault="005653AF" w14:paraId="5A302E74" w14:textId="67D7DC23">
            <w:pPr>
              <w:pStyle w:val="BasicParagraph"/>
              <w:suppressAutoHyphens/>
              <w:rPr>
                <w:rStyle w:val="BodyCopyUnderline"/>
                <w:rFonts w:ascii="Arial" w:hAnsi="Arial" w:cs="Arial"/>
                <w:color w:val="005EB8"/>
                <w:sz w:val="28"/>
                <w:szCs w:val="28"/>
                <w:u w:val="none"/>
              </w:rPr>
            </w:pPr>
            <w:r w:rsidRPr="00310637">
              <w:rPr>
                <w:rStyle w:val="BodyCopyUnderline"/>
                <w:rFonts w:ascii="Arial" w:hAnsi="Arial" w:cs="Arial"/>
                <w:color w:val="005EB8"/>
                <w:sz w:val="28"/>
                <w:szCs w:val="28"/>
                <w:u w:val="none"/>
              </w:rPr>
              <w:t xml:space="preserve">How </w:t>
            </w:r>
            <w:r w:rsidRPr="00310637" w:rsidR="0088102E">
              <w:rPr>
                <w:rStyle w:val="BodyCopyUnderline"/>
                <w:rFonts w:ascii="Arial" w:hAnsi="Arial" w:cs="Arial"/>
                <w:color w:val="005EB8"/>
                <w:sz w:val="28"/>
                <w:szCs w:val="28"/>
                <w:u w:val="none"/>
              </w:rPr>
              <w:t>we evidence</w:t>
            </w:r>
          </w:p>
        </w:tc>
        <w:tc>
          <w:tcPr>
            <w:tcW w:w="3252" w:type="dxa"/>
            <w:tcMar>
              <w:top w:w="170" w:type="dxa"/>
              <w:left w:w="170" w:type="dxa"/>
              <w:bottom w:w="170" w:type="dxa"/>
              <w:right w:w="170" w:type="dxa"/>
            </w:tcMar>
          </w:tcPr>
          <w:p w:rsidRPr="00310637" w:rsidR="0013462C" w:rsidP="008A4C9A" w:rsidRDefault="0013462C" w14:paraId="21F9D808" w14:textId="35D22708">
            <w:pPr>
              <w:pStyle w:val="BasicParagraph"/>
              <w:suppressAutoHyphens/>
              <w:jc w:val="center"/>
              <w:rPr>
                <w:color w:val="005EB8"/>
              </w:rPr>
            </w:pPr>
            <w:r w:rsidRPr="00310637">
              <w:rPr>
                <w:rStyle w:val="BodyCopyUnderline"/>
                <w:rFonts w:ascii="Arial" w:hAnsi="Arial" w:cs="Arial"/>
                <w:color w:val="005EB8"/>
                <w:sz w:val="28"/>
                <w:szCs w:val="28"/>
                <w:u w:val="none"/>
              </w:rPr>
              <w:t>Action</w:t>
            </w:r>
          </w:p>
        </w:tc>
      </w:tr>
      <w:tr w:rsidRPr="00F87651" w:rsidR="00636002" w:rsidTr="0013462C" w14:paraId="181225C8" w14:textId="77777777">
        <w:trPr>
          <w:cantSplit/>
          <w:trHeight w:val="60"/>
        </w:trPr>
        <w:tc>
          <w:tcPr>
            <w:tcW w:w="5102" w:type="dxa"/>
            <w:tcMar>
              <w:top w:w="113" w:type="dxa"/>
              <w:left w:w="113" w:type="dxa"/>
              <w:bottom w:w="113" w:type="dxa"/>
              <w:right w:w="113" w:type="dxa"/>
            </w:tcMar>
          </w:tcPr>
          <w:p w:rsidRPr="00636002" w:rsidR="00636002" w:rsidP="00636002" w:rsidRDefault="00636002" w14:paraId="4E01ECD1" w14:textId="42BFDA47">
            <w:pPr>
              <w:pStyle w:val="BasicParagraph"/>
              <w:suppressAutoHyphens/>
              <w:ind w:left="28" w:hanging="28"/>
              <w:rPr>
                <w:rStyle w:val="BodyCopyUnderline"/>
                <w:rFonts w:ascii="Arial" w:hAnsi="Arial" w:cs="Arial"/>
                <w:u w:val="none"/>
              </w:rPr>
            </w:pPr>
            <w:r w:rsidRPr="00636002">
              <w:rPr>
                <w:rStyle w:val="BodyCopyUnderline"/>
                <w:rFonts w:ascii="Arial" w:hAnsi="Arial" w:cs="Arial"/>
                <w:u w:val="none"/>
              </w:rPr>
              <w:t>We can evidence how we successfully support people to manage their own health and wellbeing.</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36002" w:rsidP="00636002" w:rsidRDefault="00636002" w14:paraId="3AE6F86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36002" w:rsidP="00636002" w:rsidRDefault="00636002" w14:paraId="49D43F2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36002" w:rsidP="00636002" w:rsidRDefault="00636002" w14:paraId="6E880D7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36002" w:rsidP="00636002" w:rsidRDefault="00636002" w14:paraId="319758E1" w14:textId="2F9493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36002" w:rsidP="00636002" w:rsidRDefault="00636002" w14:paraId="747A6F71" w14:textId="1221B131">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36002" w:rsidTr="0013462C" w14:paraId="28CE58CF" w14:textId="77777777">
        <w:trPr>
          <w:cantSplit/>
          <w:trHeight w:val="60"/>
        </w:trPr>
        <w:tc>
          <w:tcPr>
            <w:tcW w:w="5102" w:type="dxa"/>
            <w:tcMar>
              <w:top w:w="113" w:type="dxa"/>
              <w:left w:w="113" w:type="dxa"/>
              <w:bottom w:w="113" w:type="dxa"/>
              <w:right w:w="113" w:type="dxa"/>
            </w:tcMar>
          </w:tcPr>
          <w:p w:rsidRPr="00636002" w:rsidR="00636002" w:rsidP="00636002" w:rsidRDefault="00636002" w14:paraId="0B403A82" w14:textId="0668CDFE">
            <w:pPr>
              <w:pStyle w:val="BasicParagraph"/>
              <w:suppressAutoHyphens/>
              <w:ind w:left="28" w:hanging="28"/>
            </w:pPr>
            <w:r w:rsidRPr="00636002">
              <w:rPr>
                <w:rStyle w:val="BodyCopyUnderline"/>
                <w:rFonts w:ascii="Arial" w:hAnsi="Arial" w:cs="Arial"/>
                <w:u w:val="none"/>
              </w:rPr>
              <w:lastRenderedPageBreak/>
              <w:t>We enable and empower the people we support to maintain good health and wellbeing.</w:t>
            </w:r>
            <w:r w:rsidR="00AF7D2F">
              <w:rPr>
                <w:rStyle w:val="BodyCopyUnderline"/>
                <w:rFonts w:ascii="Arial" w:hAnsi="Arial" w:cs="Arial"/>
                <w:u w:val="none"/>
              </w:rPr>
              <w:t xml:space="preserve"> </w:t>
            </w:r>
            <w:r w:rsidRPr="00AF7D2F" w:rsidR="00AF7D2F">
              <w:rPr>
                <w:rStyle w:val="normaltextrun"/>
                <w:rFonts w:ascii="Arial" w:hAnsi="Arial" w:cs="Arial"/>
                <w:color w:val="auto"/>
                <w:shd w:val="clear" w:color="auto" w:fill="FFFFFF"/>
              </w:rPr>
              <w:t>Where capacity permits, they take an active role in monitoring their own health and help prevent or minimise deterioration.</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36002" w:rsidP="00636002" w:rsidRDefault="00636002" w14:paraId="3A11405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36002" w:rsidP="00636002" w:rsidRDefault="00636002" w14:paraId="42DDABB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36002" w:rsidP="00636002" w:rsidRDefault="00636002" w14:paraId="4D112CC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36002" w:rsidP="00636002" w:rsidRDefault="00636002" w14:paraId="0ACEAC9E" w14:textId="2D9665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36002" w:rsidP="00636002" w:rsidRDefault="00636002" w14:paraId="26EE8E1B" w14:textId="3C00EE9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36002" w:rsidTr="0013462C" w14:paraId="64736BEE" w14:textId="77777777">
        <w:trPr>
          <w:cantSplit/>
          <w:trHeight w:val="60"/>
        </w:trPr>
        <w:tc>
          <w:tcPr>
            <w:tcW w:w="5102" w:type="dxa"/>
            <w:tcMar>
              <w:top w:w="113" w:type="dxa"/>
              <w:left w:w="113" w:type="dxa"/>
              <w:bottom w:w="113" w:type="dxa"/>
              <w:right w:w="113" w:type="dxa"/>
            </w:tcMar>
          </w:tcPr>
          <w:p w:rsidRPr="00636002" w:rsidR="00636002" w:rsidP="00636002" w:rsidRDefault="00636002" w14:paraId="0F31BD1E" w14:textId="1FB063F8">
            <w:pPr>
              <w:pStyle w:val="BasicParagraph"/>
              <w:suppressAutoHyphens/>
              <w:ind w:left="28" w:hanging="28"/>
            </w:pPr>
            <w:r w:rsidRPr="00636002">
              <w:rPr>
                <w:rStyle w:val="BodyCopyUnderline"/>
                <w:rFonts w:ascii="Arial" w:hAnsi="Arial" w:cs="Arial"/>
                <w:u w:val="none"/>
              </w:rPr>
              <w:t>We provide accessible and timely information to people, their families, and advocates to help them make choices about their future health and wellbeing.</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36002" w:rsidP="00636002" w:rsidRDefault="00636002" w14:paraId="0230D90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36002" w:rsidP="00636002" w:rsidRDefault="00636002" w14:paraId="2703A78F"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36002" w:rsidP="00636002" w:rsidRDefault="00636002" w14:paraId="523FD8A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36002" w:rsidP="00636002" w:rsidRDefault="00636002" w14:paraId="5D4B5F75" w14:textId="7DD1B52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36002" w:rsidP="00636002" w:rsidRDefault="00636002" w14:paraId="7666E530" w14:textId="7A95BB9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36002" w:rsidTr="0013462C" w14:paraId="10E44053" w14:textId="77777777">
        <w:trPr>
          <w:cantSplit/>
          <w:trHeight w:val="60"/>
        </w:trPr>
        <w:tc>
          <w:tcPr>
            <w:tcW w:w="5102" w:type="dxa"/>
            <w:tcMar>
              <w:top w:w="113" w:type="dxa"/>
              <w:left w:w="113" w:type="dxa"/>
              <w:bottom w:w="113" w:type="dxa"/>
              <w:right w:w="113" w:type="dxa"/>
            </w:tcMar>
          </w:tcPr>
          <w:p w:rsidRPr="00636002" w:rsidR="00636002" w:rsidP="00636002" w:rsidRDefault="00636002" w14:paraId="3B006F4A" w14:textId="4CF7DFBC">
            <w:pPr>
              <w:pStyle w:val="BasicParagraph"/>
              <w:suppressAutoHyphens/>
              <w:ind w:left="28" w:hanging="28"/>
            </w:pPr>
            <w:r w:rsidRPr="00636002">
              <w:rPr>
                <w:rStyle w:val="BodyCopyUnderline"/>
                <w:rFonts w:ascii="Arial" w:hAnsi="Arial" w:cs="Arial"/>
                <w:u w:val="none"/>
              </w:rPr>
              <w:t>Where needed, we empower staff to act as advocates for people when engaging with healthcare professionals, support organisations and other agencies.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36002" w:rsidP="00636002" w:rsidRDefault="00636002" w14:paraId="1ABA3DF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36002" w:rsidP="00636002" w:rsidRDefault="00636002" w14:paraId="75E78BD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36002" w:rsidP="00636002" w:rsidRDefault="00636002" w14:paraId="4EEC748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36002" w:rsidP="00636002" w:rsidRDefault="00636002" w14:paraId="69EEF186" w14:textId="711E800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36002" w:rsidP="00636002" w:rsidRDefault="00636002" w14:paraId="603FF699" w14:textId="70F45F0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36002" w:rsidTr="0013462C" w14:paraId="4BBDA6FC" w14:textId="77777777">
        <w:trPr>
          <w:cantSplit/>
          <w:trHeight w:val="60"/>
        </w:trPr>
        <w:tc>
          <w:tcPr>
            <w:tcW w:w="5102" w:type="dxa"/>
            <w:tcMar>
              <w:top w:w="113" w:type="dxa"/>
              <w:left w:w="113" w:type="dxa"/>
              <w:bottom w:w="113" w:type="dxa"/>
              <w:right w:w="113" w:type="dxa"/>
            </w:tcMar>
          </w:tcPr>
          <w:p w:rsidRPr="00636002" w:rsidR="00636002" w:rsidP="00636002" w:rsidRDefault="00636002" w14:paraId="1F84637B" w14:textId="5C4F0371">
            <w:pPr>
              <w:pStyle w:val="BasicParagraph"/>
              <w:suppressAutoHyphens/>
              <w:ind w:left="28" w:hanging="28"/>
              <w:rPr>
                <w:rStyle w:val="BodyCopyUnderline"/>
                <w:rFonts w:ascii="Arial" w:hAnsi="Arial" w:cs="Arial"/>
                <w:u w:val="none"/>
              </w:rPr>
            </w:pPr>
            <w:r w:rsidRPr="00636002">
              <w:rPr>
                <w:rStyle w:val="BodyCopyUnderline"/>
                <w:rFonts w:ascii="Arial" w:hAnsi="Arial" w:cs="Arial"/>
                <w:u w:val="none"/>
              </w:rPr>
              <w:t>We train and develop our staff to ensure their own understanding of health and wellbeing is in line with the latest best practice.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36002" w:rsidP="00636002" w:rsidRDefault="00636002" w14:paraId="34E9296B"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36002" w:rsidP="00636002" w:rsidRDefault="00636002" w14:paraId="6FE6CF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36002" w:rsidP="00636002" w:rsidRDefault="00636002" w14:paraId="04B3555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36002" w:rsidP="00636002" w:rsidRDefault="00636002" w14:paraId="2137632C" w14:textId="3A21E8C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36002" w:rsidP="00636002" w:rsidRDefault="00636002" w14:paraId="6EDDBD8C" w14:textId="06951A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636002" w:rsidTr="0013462C" w14:paraId="73EAD9A4" w14:textId="77777777">
        <w:trPr>
          <w:cantSplit/>
          <w:trHeight w:val="60"/>
        </w:trPr>
        <w:tc>
          <w:tcPr>
            <w:tcW w:w="5102" w:type="dxa"/>
            <w:tcMar>
              <w:top w:w="113" w:type="dxa"/>
              <w:left w:w="113" w:type="dxa"/>
              <w:bottom w:w="113" w:type="dxa"/>
              <w:right w:w="113" w:type="dxa"/>
            </w:tcMar>
          </w:tcPr>
          <w:p w:rsidRPr="00636002" w:rsidR="00636002" w:rsidP="00636002" w:rsidRDefault="00636002" w14:paraId="45BBE697" w14:textId="5E43DF37">
            <w:pPr>
              <w:pStyle w:val="BasicParagraph"/>
              <w:suppressAutoHyphens/>
              <w:ind w:left="28" w:hanging="28"/>
              <w:rPr>
                <w:rStyle w:val="BodyCopyUnderline"/>
                <w:rFonts w:ascii="Arial" w:hAnsi="Arial" w:cs="Arial"/>
                <w:u w:val="none"/>
              </w:rPr>
            </w:pPr>
            <w:r w:rsidRPr="00636002">
              <w:rPr>
                <w:rStyle w:val="BodyCopyUnderline"/>
                <w:rFonts w:ascii="Arial" w:hAnsi="Arial" w:cs="Arial"/>
                <w:u w:val="none"/>
              </w:rPr>
              <w:lastRenderedPageBreak/>
              <w:t>We are proactive in promoting new health options to the people we support, ensuring they understand the options available. For example, the latest vaccination opportunities.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36002" w:rsidP="00636002" w:rsidRDefault="00636002" w14:paraId="548A0EE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636002" w:rsidP="00636002" w:rsidRDefault="00636002" w14:paraId="4F6AFB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636002" w:rsidP="00636002" w:rsidRDefault="00636002" w14:paraId="56431F8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636002" w:rsidP="00636002" w:rsidRDefault="00636002" w14:paraId="2252C1B7" w14:textId="41ECE81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636002" w:rsidP="00636002" w:rsidRDefault="00636002" w14:paraId="681E77E7" w14:textId="424669B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17CFA" w:rsidTr="0013462C" w14:paraId="2FB1887C" w14:textId="77777777">
        <w:trPr>
          <w:cantSplit/>
          <w:trHeight w:val="60"/>
        </w:trPr>
        <w:tc>
          <w:tcPr>
            <w:tcW w:w="5102" w:type="dxa"/>
            <w:tcMar>
              <w:top w:w="113" w:type="dxa"/>
              <w:left w:w="113" w:type="dxa"/>
              <w:bottom w:w="113" w:type="dxa"/>
              <w:right w:w="113" w:type="dxa"/>
            </w:tcMar>
          </w:tcPr>
          <w:p w:rsidRPr="00636002" w:rsidR="00317CFA" w:rsidP="00317CFA" w:rsidRDefault="00317CFA" w14:paraId="106C3AC9" w14:textId="3FBE82A9">
            <w:pPr>
              <w:pStyle w:val="BasicParagraph"/>
              <w:suppressAutoHyphens/>
              <w:ind w:left="28" w:hanging="28"/>
              <w:rPr>
                <w:rStyle w:val="BodyCopyUnderline"/>
                <w:rFonts w:ascii="Arial" w:hAnsi="Arial" w:cs="Arial"/>
                <w:u w:val="none"/>
              </w:rPr>
            </w:pPr>
            <w:r w:rsidRPr="00317CFA">
              <w:rPr>
                <w:rStyle w:val="BodyCopyUnderline"/>
                <w:rFonts w:ascii="Arial" w:hAnsi="Arial" w:cs="Arial"/>
                <w:u w:val="none"/>
              </w:rPr>
              <w:t>Where we support people’s food and nutritional needs, we ensure we provide nutritious foods in line with cultural and dietary requirement, and preferences.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17CFA" w:rsidP="00317CFA" w:rsidRDefault="00317CFA" w14:paraId="2317DAC2" w14:textId="3D32F30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17CFA" w:rsidP="00317CFA" w:rsidRDefault="00317CFA" w14:paraId="652FFE9E" w14:textId="66A22690">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17CFA" w:rsidP="00317CFA" w:rsidRDefault="00317CFA" w14:paraId="7D47F1CD" w14:textId="75AE460A">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17CFA" w:rsidP="00317CFA" w:rsidRDefault="00317CFA" w14:paraId="4C142FB8" w14:textId="39C1E4C5">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17CFA" w:rsidP="00317CFA" w:rsidRDefault="00317CFA" w14:paraId="3D779590" w14:textId="5E722C36">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17CFA" w:rsidTr="0013462C" w14:paraId="5616ED99" w14:textId="77777777">
        <w:trPr>
          <w:cantSplit/>
          <w:trHeight w:val="60"/>
        </w:trPr>
        <w:tc>
          <w:tcPr>
            <w:tcW w:w="5102" w:type="dxa"/>
            <w:tcMar>
              <w:top w:w="113" w:type="dxa"/>
              <w:left w:w="113" w:type="dxa"/>
              <w:bottom w:w="113" w:type="dxa"/>
              <w:right w:w="113" w:type="dxa"/>
            </w:tcMar>
          </w:tcPr>
          <w:p w:rsidRPr="00636002" w:rsidR="00317CFA" w:rsidP="00317CFA" w:rsidRDefault="00317CFA" w14:paraId="0B68C561" w14:textId="73858FB5">
            <w:pPr>
              <w:pStyle w:val="BasicParagraph"/>
              <w:suppressAutoHyphens/>
              <w:ind w:left="28" w:hanging="28"/>
              <w:rPr>
                <w:rStyle w:val="BodyCopyUnderline"/>
                <w:rFonts w:ascii="Arial" w:hAnsi="Arial" w:cs="Arial"/>
                <w:u w:val="none"/>
              </w:rPr>
            </w:pPr>
            <w:r w:rsidRPr="00317CFA">
              <w:rPr>
                <w:rStyle w:val="BodyCopyUnderline"/>
                <w:rFonts w:ascii="Arial" w:hAnsi="Arial" w:cs="Arial"/>
                <w:u w:val="none"/>
              </w:rPr>
              <w:t>To support people to maintain good physical and mental wellbeing, we ensure they have regular access to meaningful activities and wider community engagement.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17CFA" w:rsidP="00317CFA" w:rsidRDefault="00317CFA" w14:paraId="4D68E265" w14:textId="5D2CD544">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17CFA" w:rsidP="00317CFA" w:rsidRDefault="00317CFA" w14:paraId="4BC21375" w14:textId="1BFE7E94">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17CFA" w:rsidP="00317CFA" w:rsidRDefault="00317CFA" w14:paraId="6F715661" w14:textId="0D4AA453">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17CFA" w:rsidP="00317CFA" w:rsidRDefault="00317CFA" w14:paraId="6A0BB023" w14:textId="038EAC3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17CFA" w:rsidP="00317CFA" w:rsidRDefault="00317CFA" w14:paraId="5D7113F1" w14:textId="137280D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17CFA" w:rsidTr="0013462C" w14:paraId="337884E0" w14:textId="77777777">
        <w:trPr>
          <w:cantSplit/>
          <w:trHeight w:val="60"/>
        </w:trPr>
        <w:tc>
          <w:tcPr>
            <w:tcW w:w="5102" w:type="dxa"/>
            <w:tcMar>
              <w:top w:w="113" w:type="dxa"/>
              <w:left w:w="113" w:type="dxa"/>
              <w:bottom w:w="113" w:type="dxa"/>
              <w:right w:w="113" w:type="dxa"/>
            </w:tcMar>
          </w:tcPr>
          <w:p w:rsidRPr="00636002" w:rsidR="00317CFA" w:rsidP="00317CFA" w:rsidRDefault="00317CFA" w14:paraId="13AC6B08" w14:textId="6CD720A9">
            <w:pPr>
              <w:pStyle w:val="BasicParagraph"/>
              <w:suppressAutoHyphens/>
              <w:ind w:left="28" w:hanging="28"/>
              <w:rPr>
                <w:rStyle w:val="BodyCopyUnderline"/>
                <w:rFonts w:ascii="Arial" w:hAnsi="Arial" w:cs="Arial"/>
                <w:u w:val="none"/>
              </w:rPr>
            </w:pPr>
            <w:r w:rsidRPr="00636002">
              <w:rPr>
                <w:rStyle w:val="BodyCopyUnderline"/>
                <w:rFonts w:ascii="Arial" w:hAnsi="Arial" w:cs="Arial"/>
                <w:u w:val="none"/>
              </w:rPr>
              <w:t>We provide opportunities for our staff to develop their expertise using national qualifications and good/best practice programmes (where applicable for the levels of care needed).</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17CFA" w:rsidP="00317CFA" w:rsidRDefault="00317CFA" w14:paraId="5892CE8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17CFA" w:rsidP="00317CFA" w:rsidRDefault="00317CFA" w14:paraId="1309C2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17CFA" w:rsidP="00317CFA" w:rsidRDefault="00317CFA" w14:paraId="7877577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17CFA" w:rsidP="00317CFA" w:rsidRDefault="00317CFA" w14:paraId="6C75EB2B" w14:textId="3890E8F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17CFA" w:rsidP="00317CFA" w:rsidRDefault="00317CFA" w14:paraId="1563DF41" w14:textId="0CEC9DF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17CFA" w:rsidTr="0013462C" w14:paraId="67043117" w14:textId="77777777">
        <w:trPr>
          <w:cantSplit/>
          <w:trHeight w:val="60"/>
        </w:trPr>
        <w:tc>
          <w:tcPr>
            <w:tcW w:w="5102" w:type="dxa"/>
            <w:tcMar>
              <w:top w:w="113" w:type="dxa"/>
              <w:left w:w="113" w:type="dxa"/>
              <w:bottom w:w="113" w:type="dxa"/>
              <w:right w:w="113" w:type="dxa"/>
            </w:tcMar>
          </w:tcPr>
          <w:p w:rsidRPr="00636002" w:rsidR="00317CFA" w:rsidP="00317CFA" w:rsidRDefault="00317CFA" w14:paraId="318E4B0F" w14:textId="140CF1E0">
            <w:pPr>
              <w:pStyle w:val="BasicParagraph"/>
              <w:suppressAutoHyphens/>
              <w:ind w:left="28" w:hanging="28"/>
            </w:pPr>
            <w:r w:rsidRPr="00636002">
              <w:rPr>
                <w:rStyle w:val="BodyCopyUnderline"/>
                <w:rFonts w:ascii="Arial" w:hAnsi="Arial" w:cs="Arial"/>
                <w:u w:val="none"/>
              </w:rPr>
              <w:lastRenderedPageBreak/>
              <w:t>Where practical, we develop internal champions to help promote healthy options and act as referral and support to the wider staff team.</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17CFA" w:rsidP="00317CFA" w:rsidRDefault="00317CFA" w14:paraId="3AE25571"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17CFA" w:rsidP="00317CFA" w:rsidRDefault="00317CFA" w14:paraId="17F4A579"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17CFA" w:rsidP="00317CFA" w:rsidRDefault="00317CFA" w14:paraId="1F7CC922"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17CFA" w:rsidP="00317CFA" w:rsidRDefault="00317CFA" w14:paraId="0CF75E44" w14:textId="2A45219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17CFA" w:rsidP="00317CFA" w:rsidRDefault="00317CFA" w14:paraId="113CDD58" w14:textId="79B76DA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17CFA" w:rsidTr="0013462C" w14:paraId="5D9888F4" w14:textId="77777777">
        <w:trPr>
          <w:cantSplit/>
          <w:trHeight w:val="60"/>
        </w:trPr>
        <w:tc>
          <w:tcPr>
            <w:tcW w:w="5102" w:type="dxa"/>
            <w:tcMar>
              <w:top w:w="113" w:type="dxa"/>
              <w:left w:w="113" w:type="dxa"/>
              <w:bottom w:w="113" w:type="dxa"/>
              <w:right w:w="113" w:type="dxa"/>
            </w:tcMar>
          </w:tcPr>
          <w:p w:rsidRPr="00636002" w:rsidR="00317CFA" w:rsidP="00317CFA" w:rsidRDefault="00317CFA" w14:paraId="26DC1B12" w14:textId="4FA7E93A">
            <w:pPr>
              <w:pStyle w:val="BasicParagraph"/>
              <w:suppressAutoHyphens/>
              <w:ind w:left="28" w:hanging="28"/>
              <w:rPr>
                <w:rStyle w:val="BodyCopyUnderline"/>
                <w:rFonts w:ascii="Arial" w:hAnsi="Arial" w:cs="Arial"/>
                <w:u w:val="none"/>
              </w:rPr>
            </w:pPr>
            <w:r w:rsidRPr="00636002">
              <w:rPr>
                <w:rStyle w:val="BodyCopyUnderline"/>
                <w:rFonts w:ascii="Arial" w:hAnsi="Arial" w:cs="Arial"/>
                <w:u w:val="none"/>
              </w:rPr>
              <w:t>We’re proactive in engaging with healthcare services (e.g., speech and language therapy, community psychiatric nurses, dieticians, specialist nurses etc.).</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17CFA" w:rsidP="00317CFA" w:rsidRDefault="00317CFA" w14:paraId="650741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17CFA" w:rsidP="00317CFA" w:rsidRDefault="00317CFA" w14:paraId="626C966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17CFA" w:rsidP="00317CFA" w:rsidRDefault="00317CFA" w14:paraId="7AD29EA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17CFA" w:rsidP="00317CFA" w:rsidRDefault="00317CFA" w14:paraId="0DD94161" w14:textId="3925A47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17CFA" w:rsidP="00317CFA" w:rsidRDefault="00317CFA" w14:paraId="7D1D06BD" w14:textId="3929A63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17CFA" w:rsidTr="0013462C" w14:paraId="7C63817D" w14:textId="77777777">
        <w:trPr>
          <w:cantSplit/>
          <w:trHeight w:val="60"/>
        </w:trPr>
        <w:tc>
          <w:tcPr>
            <w:tcW w:w="5102" w:type="dxa"/>
            <w:tcMar>
              <w:top w:w="113" w:type="dxa"/>
              <w:left w:w="113" w:type="dxa"/>
              <w:bottom w:w="113" w:type="dxa"/>
              <w:right w:w="113" w:type="dxa"/>
            </w:tcMar>
          </w:tcPr>
          <w:p w:rsidRPr="00636002" w:rsidR="00317CFA" w:rsidP="00317CFA" w:rsidRDefault="00317CFA" w14:paraId="3FCAE211" w14:textId="77AB4184">
            <w:pPr>
              <w:pStyle w:val="BasicParagraph"/>
              <w:suppressAutoHyphens/>
              <w:ind w:left="28" w:hanging="28"/>
            </w:pPr>
            <w:r w:rsidRPr="00636002">
              <w:rPr>
                <w:rStyle w:val="BodyCopyUnderline"/>
                <w:rFonts w:ascii="Arial" w:hAnsi="Arial" w:cs="Arial"/>
                <w:u w:val="none"/>
              </w:rPr>
              <w:t>We have documented evidence of how we engage people and others in relation to people’s health and care needs. This includes our ongoing monitoring of health and care.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17CFA" w:rsidP="00317CFA" w:rsidRDefault="00317CFA" w14:paraId="654F6F7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17CFA" w:rsidP="00317CFA" w:rsidRDefault="00317CFA" w14:paraId="3373A7B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17CFA" w:rsidP="00317CFA" w:rsidRDefault="00317CFA" w14:paraId="76F59A2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17CFA" w:rsidP="00317CFA" w:rsidRDefault="00317CFA" w14:paraId="13A563F5" w14:textId="742385E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17CFA" w:rsidP="00317CFA" w:rsidRDefault="00317CFA" w14:paraId="47289EDE" w14:textId="3698814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17CFA" w:rsidTr="0013462C" w14:paraId="70253102" w14:textId="77777777">
        <w:trPr>
          <w:cantSplit/>
          <w:trHeight w:val="60"/>
        </w:trPr>
        <w:tc>
          <w:tcPr>
            <w:tcW w:w="5102" w:type="dxa"/>
            <w:tcMar>
              <w:top w:w="113" w:type="dxa"/>
              <w:left w:w="113" w:type="dxa"/>
              <w:bottom w:w="113" w:type="dxa"/>
              <w:right w:w="113" w:type="dxa"/>
            </w:tcMar>
          </w:tcPr>
          <w:p w:rsidRPr="00636002" w:rsidR="00317CFA" w:rsidP="00317CFA" w:rsidRDefault="00317CFA" w14:paraId="106B8642" w14:textId="7FFD50EC">
            <w:pPr>
              <w:pStyle w:val="BasicParagraph"/>
              <w:suppressAutoHyphens/>
              <w:ind w:left="28" w:hanging="28"/>
            </w:pPr>
            <w:r w:rsidRPr="00636002">
              <w:rPr>
                <w:rStyle w:val="BodyCopyUnderline"/>
                <w:rFonts w:ascii="Arial" w:hAnsi="Arial" w:cs="Arial"/>
                <w:spacing w:val="-2"/>
                <w:u w:val="none"/>
              </w:rPr>
              <w:t>The people we support can access mental health services, including crisis support, when they need them. This is in accordance with NICE Quality Standards.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17CFA" w:rsidP="00317CFA" w:rsidRDefault="00317CFA" w14:paraId="080A508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17CFA" w:rsidP="00317CFA" w:rsidRDefault="00317CFA" w14:paraId="0EC0B1A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17CFA" w:rsidP="00317CFA" w:rsidRDefault="00317CFA" w14:paraId="116CF0C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17CFA" w:rsidP="00317CFA" w:rsidRDefault="00317CFA" w14:paraId="4DFC7892" w14:textId="11D4E7DB">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17CFA" w:rsidP="00317CFA" w:rsidRDefault="00317CFA" w14:paraId="1B5D94E1" w14:textId="0948EEC4">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17CFA" w:rsidTr="0013462C" w14:paraId="2524DAD8" w14:textId="77777777">
        <w:trPr>
          <w:cantSplit/>
          <w:trHeight w:val="60"/>
        </w:trPr>
        <w:tc>
          <w:tcPr>
            <w:tcW w:w="5102" w:type="dxa"/>
            <w:tcMar>
              <w:top w:w="113" w:type="dxa"/>
              <w:left w:w="113" w:type="dxa"/>
              <w:bottom w:w="113" w:type="dxa"/>
              <w:right w:w="113" w:type="dxa"/>
            </w:tcMar>
          </w:tcPr>
          <w:p w:rsidRPr="00636002" w:rsidR="00317CFA" w:rsidP="00317CFA" w:rsidRDefault="00317CFA" w14:paraId="5DD61F8C" w14:textId="34166432">
            <w:pPr>
              <w:pStyle w:val="BasicParagraph"/>
              <w:suppressAutoHyphens/>
              <w:ind w:left="28" w:hanging="28"/>
            </w:pPr>
            <w:r w:rsidRPr="00636002">
              <w:rPr>
                <w:rStyle w:val="BodyCopyUnderline"/>
                <w:rFonts w:ascii="Arial" w:hAnsi="Arial" w:cs="Arial"/>
                <w:spacing w:val="-2"/>
                <w:u w:val="none"/>
              </w:rPr>
              <w:lastRenderedPageBreak/>
              <w:t>We ensure the people we support receive regular, high-quality oral healthcare and this is documented in their care plan. This is in accordance with NICE Quality Standards.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17CFA" w:rsidP="00317CFA" w:rsidRDefault="00317CFA" w14:paraId="7A85279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17CFA" w:rsidP="00317CFA" w:rsidRDefault="00317CFA" w14:paraId="614C644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17CFA" w:rsidP="00317CFA" w:rsidRDefault="00317CFA" w14:paraId="4AB00063"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17CFA" w:rsidP="00317CFA" w:rsidRDefault="00317CFA" w14:paraId="1229066C" w14:textId="2FCF76A1">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17CFA" w:rsidP="00317CFA" w:rsidRDefault="00317CFA" w14:paraId="5D0BB4D3" w14:textId="31367B68">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bl>
    <w:p w:rsidRPr="00134526" w:rsidR="00F87651" w:rsidP="00F87651" w:rsidRDefault="00F87651" w14:paraId="7C55CC37" w14:textId="77777777">
      <w:pPr>
        <w:pStyle w:val="Heading3"/>
        <w:rPr>
          <w:rFonts w:ascii="Arial" w:hAnsi="Arial" w:cs="Arial"/>
          <w:color w:val="5B5958"/>
        </w:rPr>
      </w:pPr>
    </w:p>
    <w:tbl>
      <w:tblPr>
        <w:tblStyle w:val="TableGrid"/>
        <w:tblW w:w="0" w:type="auto"/>
        <w:tblLook w:val="04A0" w:firstRow="1" w:lastRow="0" w:firstColumn="1" w:lastColumn="0" w:noHBand="0" w:noVBand="1"/>
      </w:tblPr>
      <w:tblGrid>
        <w:gridCol w:w="13462"/>
      </w:tblGrid>
      <w:tr w:rsidR="00116676" w:rsidTr="00116676" w14:paraId="0D5BB2A2" w14:textId="77777777">
        <w:tc>
          <w:tcPr>
            <w:tcW w:w="13462" w:type="dxa"/>
            <w:tcBorders>
              <w:top w:val="single" w:color="auto" w:sz="4" w:space="0"/>
              <w:left w:val="single" w:color="auto" w:sz="4" w:space="0"/>
              <w:bottom w:val="single" w:color="auto" w:sz="4" w:space="0"/>
              <w:right w:val="single" w:color="auto" w:sz="4" w:space="0"/>
            </w:tcBorders>
          </w:tcPr>
          <w:p w:rsidRPr="00310637" w:rsidR="00116676" w:rsidRDefault="00116676" w14:paraId="7BEF957C" w14:textId="1A3C117C">
            <w:pPr>
              <w:pStyle w:val="Heading3"/>
              <w:rPr>
                <w:rFonts w:ascii="Arial" w:hAnsi="Arial" w:cs="Arial"/>
                <w:color w:val="005EB8"/>
                <w:sz w:val="28"/>
                <w:szCs w:val="28"/>
              </w:rPr>
            </w:pPr>
            <w:r w:rsidRPr="00310637">
              <w:rPr>
                <w:rFonts w:ascii="Arial" w:hAnsi="Arial" w:cs="Arial"/>
                <w:color w:val="005EB8"/>
                <w:sz w:val="28"/>
                <w:szCs w:val="28"/>
              </w:rPr>
              <w:t>Resources to help</w:t>
            </w:r>
          </w:p>
          <w:p w:rsidRPr="00310637" w:rsidR="00116676" w:rsidRDefault="00116676" w14:paraId="3146A518" w14:textId="77777777">
            <w:pPr>
              <w:spacing w:line="252" w:lineRule="auto"/>
              <w:rPr>
                <w:rFonts w:eastAsia="Calibri" w:cs="Arial"/>
                <w:b/>
                <w:bCs/>
                <w:color w:val="005EB8"/>
                <w:szCs w:val="24"/>
              </w:rPr>
            </w:pPr>
            <w:r w:rsidRPr="00310637">
              <w:rPr>
                <w:rFonts w:eastAsia="Calibri" w:cs="Arial"/>
                <w:b/>
                <w:bCs/>
                <w:color w:val="005EB8"/>
                <w:szCs w:val="24"/>
              </w:rPr>
              <w:t>GO Online: Inspection toolkit</w:t>
            </w:r>
          </w:p>
          <w:p w:rsidR="00116676" w:rsidRDefault="00116676" w14:paraId="7E3844AF" w14:textId="5E126BA8">
            <w:pPr>
              <w:spacing w:line="252" w:lineRule="auto"/>
              <w:rPr>
                <w:rFonts w:eastAsia="Calibri" w:cs="Arial"/>
                <w:szCs w:val="24"/>
              </w:rPr>
            </w:pPr>
            <w:r>
              <w:rPr>
                <w:rFonts w:eastAsia="Calibri" w:cs="Arial"/>
                <w:szCs w:val="24"/>
              </w:rPr>
              <w:t xml:space="preserve">Learn more about how this is inspected via a short film, practical examples and resources </w:t>
            </w:r>
            <w:hyperlink w:history="1" r:id="rId9">
              <w:r w:rsidRPr="007B1064">
                <w:rPr>
                  <w:rStyle w:val="Hyperlink"/>
                  <w:rFonts w:eastAsia="Calibri" w:cs="Arial"/>
                  <w:szCs w:val="24"/>
                </w:rPr>
                <w:t>here</w:t>
              </w:r>
            </w:hyperlink>
            <w:r>
              <w:rPr>
                <w:rFonts w:eastAsia="Calibri" w:cs="Arial"/>
                <w:szCs w:val="24"/>
              </w:rPr>
              <w:t>.</w:t>
            </w:r>
          </w:p>
          <w:p w:rsidR="00116676" w:rsidRDefault="00116676" w14:paraId="4FAFEBE7" w14:textId="77777777">
            <w:pPr>
              <w:spacing w:line="252" w:lineRule="auto"/>
              <w:rPr>
                <w:rFonts w:eastAsia="Calibri" w:cs="Arial"/>
                <w:szCs w:val="24"/>
              </w:rPr>
            </w:pPr>
          </w:p>
          <w:p w:rsidR="007B31E5" w:rsidP="007B31E5" w:rsidRDefault="007B31E5" w14:paraId="3410B171" w14:textId="52FF2E07">
            <w:pPr>
              <w:rPr>
                <w:rFonts w:cs="Arial"/>
                <w:color w:val="FF0000"/>
                <w:szCs w:val="24"/>
              </w:rPr>
            </w:pPr>
            <w:r>
              <w:rPr>
                <w:rFonts w:cs="Arial"/>
                <w:b/>
                <w:bCs/>
                <w:color w:val="005EB8"/>
                <w:szCs w:val="24"/>
              </w:rPr>
              <w:t>Recommendations checklists</w:t>
            </w:r>
            <w:r>
              <w:rPr>
                <w:rFonts w:cs="Arial"/>
                <w:b/>
                <w:bCs/>
                <w:color w:val="005EB8"/>
                <w:szCs w:val="24"/>
              </w:rPr>
              <w:br/>
            </w:r>
            <w:r>
              <w:rPr>
                <w:rFonts w:cs="Arial"/>
                <w:szCs w:val="24"/>
              </w:rPr>
              <w:t xml:space="preserve">Access the full range of all Recommendations Checklists, exclusively available to Skills for Care Registered Manager Members </w:t>
            </w:r>
            <w:hyperlink w:history="1" r:id="rId10">
              <w:r w:rsidRPr="00317CFA">
                <w:rPr>
                  <w:rStyle w:val="Hyperlink"/>
                  <w:rFonts w:cs="Arial"/>
                  <w:szCs w:val="24"/>
                </w:rPr>
                <w:t>here</w:t>
              </w:r>
            </w:hyperlink>
            <w:r>
              <w:rPr>
                <w:rFonts w:cs="Arial"/>
                <w:szCs w:val="24"/>
              </w:rPr>
              <w:t>.</w:t>
            </w:r>
          </w:p>
          <w:p w:rsidR="00116676" w:rsidRDefault="00116676" w14:paraId="2F7E5733" w14:textId="77777777">
            <w:pPr>
              <w:spacing w:line="252" w:lineRule="auto"/>
              <w:rPr>
                <w:rFonts w:eastAsia="Calibri" w:cs="Arial"/>
                <w:b/>
                <w:bCs/>
                <w:color w:val="4472C4" w:themeColor="accent1"/>
                <w:szCs w:val="24"/>
              </w:rPr>
            </w:pPr>
          </w:p>
          <w:p w:rsidR="00116676" w:rsidRDefault="00116676" w14:paraId="1CE41759" w14:textId="77777777">
            <w:pPr>
              <w:spacing w:line="252" w:lineRule="auto"/>
              <w:rPr>
                <w:rFonts w:eastAsia="Calibri" w:cs="Arial"/>
                <w:szCs w:val="24"/>
              </w:rPr>
            </w:pPr>
            <w:r w:rsidRPr="00310637">
              <w:rPr>
                <w:rFonts w:eastAsia="Calibri" w:cs="Arial"/>
                <w:b/>
                <w:bCs/>
                <w:color w:val="005EB8"/>
                <w:szCs w:val="24"/>
              </w:rPr>
              <w:t>Good and Outstanding care support</w:t>
            </w:r>
          </w:p>
          <w:p w:rsidR="00116676" w:rsidRDefault="00116676" w14:paraId="7560604F" w14:textId="77777777">
            <w:pPr>
              <w:pStyle w:val="Heading3"/>
              <w:rPr>
                <w:rFonts w:ascii="Arial" w:hAnsi="Arial" w:cs="Arial"/>
                <w:color w:val="5B5958"/>
                <w:sz w:val="24"/>
                <w:szCs w:val="24"/>
              </w:rPr>
            </w:pPr>
            <w:r>
              <w:rPr>
                <w:rFonts w:ascii="Arial" w:hAnsi="Arial" w:eastAsia="Calibri" w:cs="Arial"/>
                <w:b w:val="0"/>
                <w:bCs w:val="0"/>
                <w:color w:val="auto"/>
                <w:sz w:val="24"/>
                <w:szCs w:val="24"/>
              </w:rPr>
              <w:t xml:space="preserve">Skills for Care’s Good and Outstanding care resources include practical e-learning modules, </w:t>
            </w:r>
            <w:proofErr w:type="gramStart"/>
            <w:r>
              <w:rPr>
                <w:rFonts w:ascii="Arial" w:hAnsi="Arial" w:eastAsia="Calibri" w:cs="Arial"/>
                <w:b w:val="0"/>
                <w:bCs w:val="0"/>
                <w:color w:val="auto"/>
                <w:sz w:val="24"/>
                <w:szCs w:val="24"/>
              </w:rPr>
              <w:t>guidance</w:t>
            </w:r>
            <w:proofErr w:type="gramEnd"/>
            <w:r>
              <w:rPr>
                <w:rFonts w:ascii="Arial" w:hAnsi="Arial" w:eastAsia="Calibri" w:cs="Arial"/>
                <w:b w:val="0"/>
                <w:bCs w:val="0"/>
                <w:color w:val="auto"/>
                <w:sz w:val="24"/>
                <w:szCs w:val="24"/>
              </w:rPr>
              <w:t xml:space="preserve"> and seminars to support you to meet CQC expectations.  Learn more about what is available </w:t>
            </w:r>
            <w:hyperlink w:history="1" r:id="rId11">
              <w:r>
                <w:rPr>
                  <w:rStyle w:val="Hyperlink"/>
                  <w:rFonts w:ascii="Arial" w:hAnsi="Arial" w:eastAsia="Calibri" w:cs="Arial"/>
                  <w:b w:val="0"/>
                  <w:bCs w:val="0"/>
                  <w:sz w:val="24"/>
                  <w:szCs w:val="24"/>
                </w:rPr>
                <w:t>here</w:t>
              </w:r>
            </w:hyperlink>
            <w:r>
              <w:rPr>
                <w:rFonts w:ascii="Arial" w:hAnsi="Arial" w:eastAsia="Calibri" w:cs="Arial"/>
                <w:b w:val="0"/>
                <w:bCs w:val="0"/>
                <w:color w:val="auto"/>
                <w:sz w:val="24"/>
                <w:szCs w:val="24"/>
              </w:rPr>
              <w:t>.</w:t>
            </w:r>
          </w:p>
        </w:tc>
      </w:tr>
    </w:tbl>
    <w:p w:rsidRPr="00134526" w:rsidR="00E71842" w:rsidP="003F7688" w:rsidRDefault="00E71842" w14:paraId="01C164A5" w14:textId="589D7FB5">
      <w:pPr>
        <w:pStyle w:val="Heading3"/>
        <w:rPr>
          <w:rFonts w:ascii="Arial" w:hAnsi="Arial" w:cs="Arial"/>
          <w:color w:val="5B5958"/>
        </w:rPr>
      </w:pPr>
    </w:p>
    <w:sectPr w:rsidRPr="00134526" w:rsidR="00E71842" w:rsidSect="00D56BAC">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78641" w14:textId="77777777" w:rsidR="003037AA" w:rsidRDefault="003037AA" w:rsidP="0031147E">
      <w:pPr>
        <w:spacing w:after="0" w:line="240" w:lineRule="auto"/>
      </w:pPr>
      <w:r>
        <w:separator/>
      </w:r>
    </w:p>
  </w:endnote>
  <w:endnote w:type="continuationSeparator" w:id="0">
    <w:p w14:paraId="75A87985" w14:textId="77777777" w:rsidR="003037AA" w:rsidRDefault="003037AA" w:rsidP="0031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00"/>
    <w:family w:val="roman"/>
    <w:notTrueType/>
    <w:pitch w:val="variable"/>
    <w:sig w:usb0="60000287" w:usb1="00000001" w:usb2="00000000" w:usb3="00000000" w:csb0="0000019F" w:csb1="00000000"/>
  </w:font>
  <w:font w:name="HelveticaNeueLT Std Lt">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BD64D" w14:textId="77777777" w:rsidR="003037AA" w:rsidRDefault="003037AA" w:rsidP="0031147E">
      <w:pPr>
        <w:spacing w:after="0" w:line="240" w:lineRule="auto"/>
      </w:pPr>
      <w:r>
        <w:separator/>
      </w:r>
    </w:p>
  </w:footnote>
  <w:footnote w:type="continuationSeparator" w:id="0">
    <w:p w14:paraId="6CAD0EFB" w14:textId="77777777" w:rsidR="003037AA" w:rsidRDefault="003037AA" w:rsidP="00311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EDDD" w14:textId="736A14C4" w:rsidR="0031147E" w:rsidRDefault="00310637" w:rsidP="00603FA9">
    <w:pPr>
      <w:pStyle w:val="Header"/>
    </w:pPr>
    <w:r>
      <w:rPr>
        <w:noProof/>
      </w:rPr>
      <w:drawing>
        <wp:anchor distT="0" distB="0" distL="114300" distR="114300" simplePos="0" relativeHeight="251658240" behindDoc="0" locked="0" layoutInCell="1" allowOverlap="1" wp14:anchorId="3143DA59" wp14:editId="47AB85E2">
          <wp:simplePos x="0" y="0"/>
          <wp:positionH relativeFrom="margin">
            <wp:align>right</wp:align>
          </wp:positionH>
          <wp:positionV relativeFrom="paragraph">
            <wp:posOffset>-289560</wp:posOffset>
          </wp:positionV>
          <wp:extent cx="1487805" cy="743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743585"/>
                  </a:xfrm>
                  <a:prstGeom prst="rect">
                    <a:avLst/>
                  </a:prstGeom>
                  <a:noFill/>
                </pic:spPr>
              </pic:pic>
            </a:graphicData>
          </a:graphic>
        </wp:anchor>
      </w:drawing>
    </w:r>
    <w:r w:rsidR="00E32C05">
      <w:t>Effective</w:t>
    </w:r>
    <w:r w:rsidR="00603FA9">
      <w:tab/>
    </w:r>
    <w:r w:rsidR="00603FA9">
      <w:tab/>
    </w:r>
    <w:r w:rsidR="00603FA9">
      <w:tab/>
    </w:r>
    <w:r w:rsidR="00603FA9">
      <w:tab/>
    </w:r>
    <w:r w:rsidR="00603FA9">
      <w:tab/>
    </w:r>
    <w:r w:rsidR="00603FA9">
      <w:tab/>
    </w:r>
  </w:p>
  <w:p w14:paraId="7C6D54DC" w14:textId="22B35542" w:rsidR="0031147E" w:rsidRDefault="0031147E">
    <w:pPr>
      <w:pStyle w:val="Header"/>
    </w:pPr>
  </w:p>
  <w:p w14:paraId="54DA8005" w14:textId="77777777" w:rsidR="00310637" w:rsidRDefault="003106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FF4"/>
    <w:multiLevelType w:val="multilevel"/>
    <w:tmpl w:val="A964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7479F"/>
    <w:multiLevelType w:val="hybridMultilevel"/>
    <w:tmpl w:val="D1D8D03C"/>
    <w:lvl w:ilvl="0" w:tplc="47701EB6">
      <w:start w:val="1"/>
      <w:numFmt w:val="bullet"/>
      <w:lvlText w:val=""/>
      <w:lvlJc w:val="left"/>
      <w:pPr>
        <w:tabs>
          <w:tab w:val="num" w:pos="720"/>
        </w:tabs>
        <w:ind w:left="720" w:hanging="360"/>
      </w:pPr>
      <w:rPr>
        <w:rFonts w:ascii="Wingdings" w:hAnsi="Wingdings" w:hint="default"/>
      </w:rPr>
    </w:lvl>
    <w:lvl w:ilvl="1" w:tplc="74F67A5E" w:tentative="1">
      <w:start w:val="1"/>
      <w:numFmt w:val="bullet"/>
      <w:lvlText w:val=""/>
      <w:lvlJc w:val="left"/>
      <w:pPr>
        <w:tabs>
          <w:tab w:val="num" w:pos="1440"/>
        </w:tabs>
        <w:ind w:left="1440" w:hanging="360"/>
      </w:pPr>
      <w:rPr>
        <w:rFonts w:ascii="Wingdings" w:hAnsi="Wingdings" w:hint="default"/>
      </w:rPr>
    </w:lvl>
    <w:lvl w:ilvl="2" w:tplc="038692A0" w:tentative="1">
      <w:start w:val="1"/>
      <w:numFmt w:val="bullet"/>
      <w:lvlText w:val=""/>
      <w:lvlJc w:val="left"/>
      <w:pPr>
        <w:tabs>
          <w:tab w:val="num" w:pos="2160"/>
        </w:tabs>
        <w:ind w:left="2160" w:hanging="360"/>
      </w:pPr>
      <w:rPr>
        <w:rFonts w:ascii="Wingdings" w:hAnsi="Wingdings" w:hint="default"/>
      </w:rPr>
    </w:lvl>
    <w:lvl w:ilvl="3" w:tplc="8BAEF6EE" w:tentative="1">
      <w:start w:val="1"/>
      <w:numFmt w:val="bullet"/>
      <w:lvlText w:val=""/>
      <w:lvlJc w:val="left"/>
      <w:pPr>
        <w:tabs>
          <w:tab w:val="num" w:pos="2880"/>
        </w:tabs>
        <w:ind w:left="2880" w:hanging="360"/>
      </w:pPr>
      <w:rPr>
        <w:rFonts w:ascii="Wingdings" w:hAnsi="Wingdings" w:hint="default"/>
      </w:rPr>
    </w:lvl>
    <w:lvl w:ilvl="4" w:tplc="C8C8529C" w:tentative="1">
      <w:start w:val="1"/>
      <w:numFmt w:val="bullet"/>
      <w:lvlText w:val=""/>
      <w:lvlJc w:val="left"/>
      <w:pPr>
        <w:tabs>
          <w:tab w:val="num" w:pos="3600"/>
        </w:tabs>
        <w:ind w:left="3600" w:hanging="360"/>
      </w:pPr>
      <w:rPr>
        <w:rFonts w:ascii="Wingdings" w:hAnsi="Wingdings" w:hint="default"/>
      </w:rPr>
    </w:lvl>
    <w:lvl w:ilvl="5" w:tplc="9BAED848" w:tentative="1">
      <w:start w:val="1"/>
      <w:numFmt w:val="bullet"/>
      <w:lvlText w:val=""/>
      <w:lvlJc w:val="left"/>
      <w:pPr>
        <w:tabs>
          <w:tab w:val="num" w:pos="4320"/>
        </w:tabs>
        <w:ind w:left="4320" w:hanging="360"/>
      </w:pPr>
      <w:rPr>
        <w:rFonts w:ascii="Wingdings" w:hAnsi="Wingdings" w:hint="default"/>
      </w:rPr>
    </w:lvl>
    <w:lvl w:ilvl="6" w:tplc="EEB63ED2" w:tentative="1">
      <w:start w:val="1"/>
      <w:numFmt w:val="bullet"/>
      <w:lvlText w:val=""/>
      <w:lvlJc w:val="left"/>
      <w:pPr>
        <w:tabs>
          <w:tab w:val="num" w:pos="5040"/>
        </w:tabs>
        <w:ind w:left="5040" w:hanging="360"/>
      </w:pPr>
      <w:rPr>
        <w:rFonts w:ascii="Wingdings" w:hAnsi="Wingdings" w:hint="default"/>
      </w:rPr>
    </w:lvl>
    <w:lvl w:ilvl="7" w:tplc="58C6F986" w:tentative="1">
      <w:start w:val="1"/>
      <w:numFmt w:val="bullet"/>
      <w:lvlText w:val=""/>
      <w:lvlJc w:val="left"/>
      <w:pPr>
        <w:tabs>
          <w:tab w:val="num" w:pos="5760"/>
        </w:tabs>
        <w:ind w:left="5760" w:hanging="360"/>
      </w:pPr>
      <w:rPr>
        <w:rFonts w:ascii="Wingdings" w:hAnsi="Wingdings" w:hint="default"/>
      </w:rPr>
    </w:lvl>
    <w:lvl w:ilvl="8" w:tplc="2E9207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5949C4"/>
    <w:multiLevelType w:val="hybridMultilevel"/>
    <w:tmpl w:val="6D46846A"/>
    <w:lvl w:ilvl="0" w:tplc="7B642A68">
      <w:start w:val="1"/>
      <w:numFmt w:val="bullet"/>
      <w:lvlText w:val=""/>
      <w:lvlJc w:val="left"/>
      <w:pPr>
        <w:tabs>
          <w:tab w:val="num" w:pos="720"/>
        </w:tabs>
        <w:ind w:left="720" w:hanging="360"/>
      </w:pPr>
      <w:rPr>
        <w:rFonts w:ascii="Wingdings" w:hAnsi="Wingdings" w:hint="default"/>
      </w:rPr>
    </w:lvl>
    <w:lvl w:ilvl="1" w:tplc="29506C70" w:tentative="1">
      <w:start w:val="1"/>
      <w:numFmt w:val="bullet"/>
      <w:lvlText w:val=""/>
      <w:lvlJc w:val="left"/>
      <w:pPr>
        <w:tabs>
          <w:tab w:val="num" w:pos="1440"/>
        </w:tabs>
        <w:ind w:left="1440" w:hanging="360"/>
      </w:pPr>
      <w:rPr>
        <w:rFonts w:ascii="Wingdings" w:hAnsi="Wingdings" w:hint="default"/>
      </w:rPr>
    </w:lvl>
    <w:lvl w:ilvl="2" w:tplc="60F4E57A" w:tentative="1">
      <w:start w:val="1"/>
      <w:numFmt w:val="bullet"/>
      <w:lvlText w:val=""/>
      <w:lvlJc w:val="left"/>
      <w:pPr>
        <w:tabs>
          <w:tab w:val="num" w:pos="2160"/>
        </w:tabs>
        <w:ind w:left="2160" w:hanging="360"/>
      </w:pPr>
      <w:rPr>
        <w:rFonts w:ascii="Wingdings" w:hAnsi="Wingdings" w:hint="default"/>
      </w:rPr>
    </w:lvl>
    <w:lvl w:ilvl="3" w:tplc="0C96519C" w:tentative="1">
      <w:start w:val="1"/>
      <w:numFmt w:val="bullet"/>
      <w:lvlText w:val=""/>
      <w:lvlJc w:val="left"/>
      <w:pPr>
        <w:tabs>
          <w:tab w:val="num" w:pos="2880"/>
        </w:tabs>
        <w:ind w:left="2880" w:hanging="360"/>
      </w:pPr>
      <w:rPr>
        <w:rFonts w:ascii="Wingdings" w:hAnsi="Wingdings" w:hint="default"/>
      </w:rPr>
    </w:lvl>
    <w:lvl w:ilvl="4" w:tplc="4268ED18" w:tentative="1">
      <w:start w:val="1"/>
      <w:numFmt w:val="bullet"/>
      <w:lvlText w:val=""/>
      <w:lvlJc w:val="left"/>
      <w:pPr>
        <w:tabs>
          <w:tab w:val="num" w:pos="3600"/>
        </w:tabs>
        <w:ind w:left="3600" w:hanging="360"/>
      </w:pPr>
      <w:rPr>
        <w:rFonts w:ascii="Wingdings" w:hAnsi="Wingdings" w:hint="default"/>
      </w:rPr>
    </w:lvl>
    <w:lvl w:ilvl="5" w:tplc="7200FEC0" w:tentative="1">
      <w:start w:val="1"/>
      <w:numFmt w:val="bullet"/>
      <w:lvlText w:val=""/>
      <w:lvlJc w:val="left"/>
      <w:pPr>
        <w:tabs>
          <w:tab w:val="num" w:pos="4320"/>
        </w:tabs>
        <w:ind w:left="4320" w:hanging="360"/>
      </w:pPr>
      <w:rPr>
        <w:rFonts w:ascii="Wingdings" w:hAnsi="Wingdings" w:hint="default"/>
      </w:rPr>
    </w:lvl>
    <w:lvl w:ilvl="6" w:tplc="D5EAE938" w:tentative="1">
      <w:start w:val="1"/>
      <w:numFmt w:val="bullet"/>
      <w:lvlText w:val=""/>
      <w:lvlJc w:val="left"/>
      <w:pPr>
        <w:tabs>
          <w:tab w:val="num" w:pos="5040"/>
        </w:tabs>
        <w:ind w:left="5040" w:hanging="360"/>
      </w:pPr>
      <w:rPr>
        <w:rFonts w:ascii="Wingdings" w:hAnsi="Wingdings" w:hint="default"/>
      </w:rPr>
    </w:lvl>
    <w:lvl w:ilvl="7" w:tplc="C2A860D0" w:tentative="1">
      <w:start w:val="1"/>
      <w:numFmt w:val="bullet"/>
      <w:lvlText w:val=""/>
      <w:lvlJc w:val="left"/>
      <w:pPr>
        <w:tabs>
          <w:tab w:val="num" w:pos="5760"/>
        </w:tabs>
        <w:ind w:left="5760" w:hanging="360"/>
      </w:pPr>
      <w:rPr>
        <w:rFonts w:ascii="Wingdings" w:hAnsi="Wingdings" w:hint="default"/>
      </w:rPr>
    </w:lvl>
    <w:lvl w:ilvl="8" w:tplc="6C985F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3B127C"/>
    <w:multiLevelType w:val="hybridMultilevel"/>
    <w:tmpl w:val="78C2336A"/>
    <w:lvl w:ilvl="0" w:tplc="08BED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722541"/>
    <w:multiLevelType w:val="multilevel"/>
    <w:tmpl w:val="C480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912250"/>
    <w:multiLevelType w:val="hybridMultilevel"/>
    <w:tmpl w:val="30A8E82C"/>
    <w:lvl w:ilvl="0" w:tplc="9A9847AA">
      <w:start w:val="1"/>
      <w:numFmt w:val="bullet"/>
      <w:lvlText w:val=""/>
      <w:lvlJc w:val="left"/>
      <w:pPr>
        <w:tabs>
          <w:tab w:val="num" w:pos="720"/>
        </w:tabs>
        <w:ind w:left="720" w:hanging="360"/>
      </w:pPr>
      <w:rPr>
        <w:rFonts w:ascii="Wingdings" w:hAnsi="Wingdings" w:hint="default"/>
      </w:rPr>
    </w:lvl>
    <w:lvl w:ilvl="1" w:tplc="B5DE86F4" w:tentative="1">
      <w:start w:val="1"/>
      <w:numFmt w:val="bullet"/>
      <w:lvlText w:val=""/>
      <w:lvlJc w:val="left"/>
      <w:pPr>
        <w:tabs>
          <w:tab w:val="num" w:pos="1440"/>
        </w:tabs>
        <w:ind w:left="1440" w:hanging="360"/>
      </w:pPr>
      <w:rPr>
        <w:rFonts w:ascii="Wingdings" w:hAnsi="Wingdings" w:hint="default"/>
      </w:rPr>
    </w:lvl>
    <w:lvl w:ilvl="2" w:tplc="DC904410" w:tentative="1">
      <w:start w:val="1"/>
      <w:numFmt w:val="bullet"/>
      <w:lvlText w:val=""/>
      <w:lvlJc w:val="left"/>
      <w:pPr>
        <w:tabs>
          <w:tab w:val="num" w:pos="2160"/>
        </w:tabs>
        <w:ind w:left="2160" w:hanging="360"/>
      </w:pPr>
      <w:rPr>
        <w:rFonts w:ascii="Wingdings" w:hAnsi="Wingdings" w:hint="default"/>
      </w:rPr>
    </w:lvl>
    <w:lvl w:ilvl="3" w:tplc="66E6FAF0" w:tentative="1">
      <w:start w:val="1"/>
      <w:numFmt w:val="bullet"/>
      <w:lvlText w:val=""/>
      <w:lvlJc w:val="left"/>
      <w:pPr>
        <w:tabs>
          <w:tab w:val="num" w:pos="2880"/>
        </w:tabs>
        <w:ind w:left="2880" w:hanging="360"/>
      </w:pPr>
      <w:rPr>
        <w:rFonts w:ascii="Wingdings" w:hAnsi="Wingdings" w:hint="default"/>
      </w:rPr>
    </w:lvl>
    <w:lvl w:ilvl="4" w:tplc="770A4F3E" w:tentative="1">
      <w:start w:val="1"/>
      <w:numFmt w:val="bullet"/>
      <w:lvlText w:val=""/>
      <w:lvlJc w:val="left"/>
      <w:pPr>
        <w:tabs>
          <w:tab w:val="num" w:pos="3600"/>
        </w:tabs>
        <w:ind w:left="3600" w:hanging="360"/>
      </w:pPr>
      <w:rPr>
        <w:rFonts w:ascii="Wingdings" w:hAnsi="Wingdings" w:hint="default"/>
      </w:rPr>
    </w:lvl>
    <w:lvl w:ilvl="5" w:tplc="54AE1A54" w:tentative="1">
      <w:start w:val="1"/>
      <w:numFmt w:val="bullet"/>
      <w:lvlText w:val=""/>
      <w:lvlJc w:val="left"/>
      <w:pPr>
        <w:tabs>
          <w:tab w:val="num" w:pos="4320"/>
        </w:tabs>
        <w:ind w:left="4320" w:hanging="360"/>
      </w:pPr>
      <w:rPr>
        <w:rFonts w:ascii="Wingdings" w:hAnsi="Wingdings" w:hint="default"/>
      </w:rPr>
    </w:lvl>
    <w:lvl w:ilvl="6" w:tplc="571AD914" w:tentative="1">
      <w:start w:val="1"/>
      <w:numFmt w:val="bullet"/>
      <w:lvlText w:val=""/>
      <w:lvlJc w:val="left"/>
      <w:pPr>
        <w:tabs>
          <w:tab w:val="num" w:pos="5040"/>
        </w:tabs>
        <w:ind w:left="5040" w:hanging="360"/>
      </w:pPr>
      <w:rPr>
        <w:rFonts w:ascii="Wingdings" w:hAnsi="Wingdings" w:hint="default"/>
      </w:rPr>
    </w:lvl>
    <w:lvl w:ilvl="7" w:tplc="78F6097E" w:tentative="1">
      <w:start w:val="1"/>
      <w:numFmt w:val="bullet"/>
      <w:lvlText w:val=""/>
      <w:lvlJc w:val="left"/>
      <w:pPr>
        <w:tabs>
          <w:tab w:val="num" w:pos="5760"/>
        </w:tabs>
        <w:ind w:left="5760" w:hanging="360"/>
      </w:pPr>
      <w:rPr>
        <w:rFonts w:ascii="Wingdings" w:hAnsi="Wingdings" w:hint="default"/>
      </w:rPr>
    </w:lvl>
    <w:lvl w:ilvl="8" w:tplc="A47E03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803B3C"/>
    <w:multiLevelType w:val="hybridMultilevel"/>
    <w:tmpl w:val="5620A5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D12AB1"/>
    <w:multiLevelType w:val="hybridMultilevel"/>
    <w:tmpl w:val="55C84E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9776A9"/>
    <w:multiLevelType w:val="hybridMultilevel"/>
    <w:tmpl w:val="E58CBB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429102">
    <w:abstractNumId w:val="8"/>
  </w:num>
  <w:num w:numId="2" w16cid:durableId="106782787">
    <w:abstractNumId w:val="2"/>
  </w:num>
  <w:num w:numId="3" w16cid:durableId="343437727">
    <w:abstractNumId w:val="1"/>
  </w:num>
  <w:num w:numId="4" w16cid:durableId="1769739175">
    <w:abstractNumId w:val="5"/>
  </w:num>
  <w:num w:numId="5" w16cid:durableId="326979389">
    <w:abstractNumId w:val="7"/>
  </w:num>
  <w:num w:numId="6" w16cid:durableId="1512716916">
    <w:abstractNumId w:val="3"/>
  </w:num>
  <w:num w:numId="7" w16cid:durableId="861817452">
    <w:abstractNumId w:val="4"/>
  </w:num>
  <w:num w:numId="8" w16cid:durableId="2018073885">
    <w:abstractNumId w:val="0"/>
  </w:num>
  <w:num w:numId="9" w16cid:durableId="4857040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Y0NbUwMDUztzQ2NjFX0lEKTi0uzszPAykwrAUAvd13DiwAAAA="/>
  </w:docVars>
  <w:rsids>
    <w:rsidRoot w:val="00D97C8D"/>
    <w:rsid w:val="00007BBB"/>
    <w:rsid w:val="00022421"/>
    <w:rsid w:val="00031F9A"/>
    <w:rsid w:val="000436DD"/>
    <w:rsid w:val="000A1AE4"/>
    <w:rsid w:val="000D7CF8"/>
    <w:rsid w:val="000E2A29"/>
    <w:rsid w:val="000F5A3E"/>
    <w:rsid w:val="00105F40"/>
    <w:rsid w:val="00116676"/>
    <w:rsid w:val="001223DB"/>
    <w:rsid w:val="0013462C"/>
    <w:rsid w:val="001450B5"/>
    <w:rsid w:val="0016386C"/>
    <w:rsid w:val="00190DC2"/>
    <w:rsid w:val="001B4BB4"/>
    <w:rsid w:val="001E08F0"/>
    <w:rsid w:val="001F3C0A"/>
    <w:rsid w:val="00217355"/>
    <w:rsid w:val="00235E9C"/>
    <w:rsid w:val="00236F8A"/>
    <w:rsid w:val="0024128A"/>
    <w:rsid w:val="00246226"/>
    <w:rsid w:val="00257694"/>
    <w:rsid w:val="002728E3"/>
    <w:rsid w:val="002C0E74"/>
    <w:rsid w:val="002C7CCB"/>
    <w:rsid w:val="003037AA"/>
    <w:rsid w:val="00310637"/>
    <w:rsid w:val="0031147E"/>
    <w:rsid w:val="00315264"/>
    <w:rsid w:val="00317CFA"/>
    <w:rsid w:val="00326F93"/>
    <w:rsid w:val="00336D41"/>
    <w:rsid w:val="003615EE"/>
    <w:rsid w:val="003B0087"/>
    <w:rsid w:val="003D7BCF"/>
    <w:rsid w:val="003F7688"/>
    <w:rsid w:val="0043538B"/>
    <w:rsid w:val="004400E7"/>
    <w:rsid w:val="004507D2"/>
    <w:rsid w:val="00456CAD"/>
    <w:rsid w:val="004579D1"/>
    <w:rsid w:val="00473863"/>
    <w:rsid w:val="004751F1"/>
    <w:rsid w:val="0049343B"/>
    <w:rsid w:val="004B0858"/>
    <w:rsid w:val="004B4362"/>
    <w:rsid w:val="004B4E3D"/>
    <w:rsid w:val="004D0387"/>
    <w:rsid w:val="004D10CA"/>
    <w:rsid w:val="00504786"/>
    <w:rsid w:val="00516BBF"/>
    <w:rsid w:val="00530E91"/>
    <w:rsid w:val="005313FF"/>
    <w:rsid w:val="005543CE"/>
    <w:rsid w:val="005653AF"/>
    <w:rsid w:val="00572033"/>
    <w:rsid w:val="00574D8C"/>
    <w:rsid w:val="005A3B22"/>
    <w:rsid w:val="005B34AD"/>
    <w:rsid w:val="005B4CC7"/>
    <w:rsid w:val="005C4015"/>
    <w:rsid w:val="005F1FBC"/>
    <w:rsid w:val="00603FA9"/>
    <w:rsid w:val="006115EB"/>
    <w:rsid w:val="006121CE"/>
    <w:rsid w:val="00624D3C"/>
    <w:rsid w:val="006353B8"/>
    <w:rsid w:val="00636002"/>
    <w:rsid w:val="00660B22"/>
    <w:rsid w:val="00694AB7"/>
    <w:rsid w:val="006B5B9B"/>
    <w:rsid w:val="006F6438"/>
    <w:rsid w:val="007002A8"/>
    <w:rsid w:val="00745ABE"/>
    <w:rsid w:val="00755AC4"/>
    <w:rsid w:val="007A02F8"/>
    <w:rsid w:val="007B1064"/>
    <w:rsid w:val="007B31E5"/>
    <w:rsid w:val="007C18AC"/>
    <w:rsid w:val="007F0B54"/>
    <w:rsid w:val="0082089C"/>
    <w:rsid w:val="00824BA6"/>
    <w:rsid w:val="008268F2"/>
    <w:rsid w:val="0083267A"/>
    <w:rsid w:val="0084470B"/>
    <w:rsid w:val="0088102E"/>
    <w:rsid w:val="0088558C"/>
    <w:rsid w:val="008D46B4"/>
    <w:rsid w:val="00906B61"/>
    <w:rsid w:val="00974BD8"/>
    <w:rsid w:val="009811FF"/>
    <w:rsid w:val="009A2E30"/>
    <w:rsid w:val="00A0330D"/>
    <w:rsid w:val="00A066D4"/>
    <w:rsid w:val="00A654BE"/>
    <w:rsid w:val="00A66F1E"/>
    <w:rsid w:val="00A7158B"/>
    <w:rsid w:val="00A7350E"/>
    <w:rsid w:val="00A82A6E"/>
    <w:rsid w:val="00A860C7"/>
    <w:rsid w:val="00AE559A"/>
    <w:rsid w:val="00AF7D2F"/>
    <w:rsid w:val="00B05B6B"/>
    <w:rsid w:val="00B40910"/>
    <w:rsid w:val="00B4175E"/>
    <w:rsid w:val="00B63215"/>
    <w:rsid w:val="00B90A92"/>
    <w:rsid w:val="00B979D5"/>
    <w:rsid w:val="00BA52FF"/>
    <w:rsid w:val="00BC757B"/>
    <w:rsid w:val="00BE17D7"/>
    <w:rsid w:val="00BF3DCF"/>
    <w:rsid w:val="00C16868"/>
    <w:rsid w:val="00C20735"/>
    <w:rsid w:val="00C362EC"/>
    <w:rsid w:val="00C97843"/>
    <w:rsid w:val="00CA092B"/>
    <w:rsid w:val="00CA7015"/>
    <w:rsid w:val="00CE78A6"/>
    <w:rsid w:val="00CF152B"/>
    <w:rsid w:val="00D01DA0"/>
    <w:rsid w:val="00D16C92"/>
    <w:rsid w:val="00D56BAC"/>
    <w:rsid w:val="00D81681"/>
    <w:rsid w:val="00D90C1D"/>
    <w:rsid w:val="00D97C8D"/>
    <w:rsid w:val="00DA6FA0"/>
    <w:rsid w:val="00DB476D"/>
    <w:rsid w:val="00DB705A"/>
    <w:rsid w:val="00DD01BB"/>
    <w:rsid w:val="00DE187D"/>
    <w:rsid w:val="00DF5DD0"/>
    <w:rsid w:val="00E03147"/>
    <w:rsid w:val="00E32C05"/>
    <w:rsid w:val="00E4116D"/>
    <w:rsid w:val="00E42DC6"/>
    <w:rsid w:val="00E71842"/>
    <w:rsid w:val="00E810A2"/>
    <w:rsid w:val="00E852FA"/>
    <w:rsid w:val="00E856DB"/>
    <w:rsid w:val="00EA1CDC"/>
    <w:rsid w:val="00EA3249"/>
    <w:rsid w:val="00ED08CC"/>
    <w:rsid w:val="00F07546"/>
    <w:rsid w:val="00F26DAB"/>
    <w:rsid w:val="00F277DE"/>
    <w:rsid w:val="00F87651"/>
    <w:rsid w:val="00F9591B"/>
    <w:rsid w:val="00FD1E56"/>
    <w:rsid w:val="00FE224C"/>
    <w:rsid w:val="02262E6F"/>
    <w:rsid w:val="08640578"/>
    <w:rsid w:val="16724662"/>
    <w:rsid w:val="1A1D0361"/>
    <w:rsid w:val="3349EBA5"/>
    <w:rsid w:val="375E3373"/>
    <w:rsid w:val="3D934B25"/>
    <w:rsid w:val="470ADD01"/>
    <w:rsid w:val="4C46F856"/>
    <w:rsid w:val="575F2AC6"/>
    <w:rsid w:val="59589ACD"/>
    <w:rsid w:val="6633E1B4"/>
    <w:rsid w:val="6CDBFBDD"/>
    <w:rsid w:val="710EF139"/>
    <w:rsid w:val="79127177"/>
    <w:rsid w:val="79AD4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B57D6"/>
  <w15:chartTrackingRefBased/>
  <w15:docId w15:val="{DEEA6523-E28C-4E0B-A9D9-720F9693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B08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9"/>
    <w:qFormat/>
    <w:rsid w:val="009A2E30"/>
    <w:pPr>
      <w:suppressAutoHyphens/>
      <w:autoSpaceDE w:val="0"/>
      <w:autoSpaceDN w:val="0"/>
      <w:adjustRightInd w:val="0"/>
      <w:spacing w:after="283" w:line="288" w:lineRule="auto"/>
      <w:textAlignment w:val="center"/>
      <w:outlineLvl w:val="2"/>
    </w:pPr>
    <w:rPr>
      <w:rFonts w:ascii="HelveticaNeueLT Std" w:hAnsi="HelveticaNeueLT Std" w:cs="HelveticaNeueLT Std"/>
      <w:b/>
      <w:bCs/>
      <w:color w:val="0A2123"/>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7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E74"/>
    <w:pPr>
      <w:ind w:left="720"/>
      <w:contextualSpacing/>
    </w:pPr>
  </w:style>
  <w:style w:type="character" w:styleId="CommentReference">
    <w:name w:val="annotation reference"/>
    <w:basedOn w:val="DefaultParagraphFont"/>
    <w:uiPriority w:val="99"/>
    <w:semiHidden/>
    <w:unhideWhenUsed/>
    <w:rsid w:val="00EA1CDC"/>
    <w:rPr>
      <w:sz w:val="16"/>
      <w:szCs w:val="16"/>
    </w:rPr>
  </w:style>
  <w:style w:type="paragraph" w:styleId="CommentText">
    <w:name w:val="annotation text"/>
    <w:basedOn w:val="Normal"/>
    <w:link w:val="CommentTextChar"/>
    <w:uiPriority w:val="99"/>
    <w:unhideWhenUsed/>
    <w:rsid w:val="00EA1CDC"/>
    <w:pPr>
      <w:spacing w:line="240" w:lineRule="auto"/>
    </w:pPr>
    <w:rPr>
      <w:sz w:val="20"/>
      <w:szCs w:val="20"/>
    </w:rPr>
  </w:style>
  <w:style w:type="character" w:customStyle="1" w:styleId="CommentTextChar">
    <w:name w:val="Comment Text Char"/>
    <w:basedOn w:val="DefaultParagraphFont"/>
    <w:link w:val="CommentText"/>
    <w:uiPriority w:val="99"/>
    <w:rsid w:val="00EA1CDC"/>
    <w:rPr>
      <w:sz w:val="20"/>
      <w:szCs w:val="20"/>
    </w:rPr>
  </w:style>
  <w:style w:type="paragraph" w:styleId="CommentSubject">
    <w:name w:val="annotation subject"/>
    <w:basedOn w:val="CommentText"/>
    <w:next w:val="CommentText"/>
    <w:link w:val="CommentSubjectChar"/>
    <w:uiPriority w:val="99"/>
    <w:semiHidden/>
    <w:unhideWhenUsed/>
    <w:rsid w:val="00EA1CDC"/>
    <w:rPr>
      <w:b/>
      <w:bCs/>
    </w:rPr>
  </w:style>
  <w:style w:type="character" w:customStyle="1" w:styleId="CommentSubjectChar">
    <w:name w:val="Comment Subject Char"/>
    <w:basedOn w:val="CommentTextChar"/>
    <w:link w:val="CommentSubject"/>
    <w:uiPriority w:val="99"/>
    <w:semiHidden/>
    <w:rsid w:val="00EA1CDC"/>
    <w:rPr>
      <w:b/>
      <w:bCs/>
      <w:sz w:val="20"/>
      <w:szCs w:val="20"/>
    </w:rPr>
  </w:style>
  <w:style w:type="character" w:customStyle="1" w:styleId="Heading3Char">
    <w:name w:val="Heading 3 Char"/>
    <w:basedOn w:val="DefaultParagraphFont"/>
    <w:link w:val="Heading3"/>
    <w:uiPriority w:val="99"/>
    <w:rsid w:val="009A2E30"/>
    <w:rPr>
      <w:rFonts w:ascii="HelveticaNeueLT Std" w:hAnsi="HelveticaNeueLT Std" w:cs="HelveticaNeueLT Std"/>
      <w:b/>
      <w:bCs/>
      <w:color w:val="0A2123"/>
      <w:sz w:val="36"/>
      <w:szCs w:val="36"/>
    </w:rPr>
  </w:style>
  <w:style w:type="paragraph" w:customStyle="1" w:styleId="NoParagraphStyle">
    <w:name w:val="[No Paragraph Style]"/>
    <w:rsid w:val="00F87651"/>
    <w:pPr>
      <w:autoSpaceDE w:val="0"/>
      <w:autoSpaceDN w:val="0"/>
      <w:adjustRightInd w:val="0"/>
      <w:spacing w:after="0" w:line="288" w:lineRule="auto"/>
      <w:textAlignment w:val="center"/>
    </w:pPr>
    <w:rPr>
      <w:rFonts w:ascii="MinionPro-Regular" w:hAnsi="MinionPro-Regular" w:cs="MinionPro-Regular"/>
      <w:color w:val="000000"/>
      <w:szCs w:val="24"/>
    </w:rPr>
  </w:style>
  <w:style w:type="paragraph" w:customStyle="1" w:styleId="BasicParagraph">
    <w:name w:val="[Basic Paragraph]"/>
    <w:basedOn w:val="NoParagraphStyle"/>
    <w:uiPriority w:val="99"/>
    <w:rsid w:val="00F87651"/>
  </w:style>
  <w:style w:type="character" w:customStyle="1" w:styleId="BodyCopyUnderline">
    <w:name w:val="Body Copy Underline"/>
    <w:basedOn w:val="DefaultParagraphFont"/>
    <w:uiPriority w:val="99"/>
    <w:rsid w:val="00F87651"/>
    <w:rPr>
      <w:rFonts w:ascii="HelveticaNeueLT Std Lt" w:hAnsi="HelveticaNeueLT Std Lt" w:cs="HelveticaNeueLT Std Lt"/>
      <w:color w:val="000000"/>
      <w:sz w:val="24"/>
      <w:szCs w:val="24"/>
      <w:u w:val="thick" w:color="000000"/>
    </w:rPr>
  </w:style>
  <w:style w:type="paragraph" w:styleId="NormalWeb">
    <w:name w:val="Normal (Web)"/>
    <w:basedOn w:val="Normal"/>
    <w:uiPriority w:val="99"/>
    <w:unhideWhenUsed/>
    <w:rsid w:val="00F87651"/>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5A3B22"/>
    <w:rPr>
      <w:color w:val="0563C1" w:themeColor="hyperlink"/>
      <w:u w:val="single"/>
    </w:rPr>
  </w:style>
  <w:style w:type="character" w:styleId="UnresolvedMention">
    <w:name w:val="Unresolved Mention"/>
    <w:basedOn w:val="DefaultParagraphFont"/>
    <w:uiPriority w:val="99"/>
    <w:semiHidden/>
    <w:unhideWhenUsed/>
    <w:rsid w:val="005A3B22"/>
    <w:rPr>
      <w:color w:val="605E5C"/>
      <w:shd w:val="clear" w:color="auto" w:fill="E1DFDD"/>
    </w:rPr>
  </w:style>
  <w:style w:type="paragraph" w:styleId="Header">
    <w:name w:val="header"/>
    <w:basedOn w:val="Normal"/>
    <w:link w:val="HeaderChar"/>
    <w:uiPriority w:val="99"/>
    <w:unhideWhenUsed/>
    <w:rsid w:val="00311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47E"/>
  </w:style>
  <w:style w:type="paragraph" w:styleId="Footer">
    <w:name w:val="footer"/>
    <w:basedOn w:val="Normal"/>
    <w:link w:val="FooterChar"/>
    <w:uiPriority w:val="99"/>
    <w:unhideWhenUsed/>
    <w:rsid w:val="00311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47E"/>
  </w:style>
  <w:style w:type="character" w:customStyle="1" w:styleId="Heading2Char">
    <w:name w:val="Heading 2 Char"/>
    <w:basedOn w:val="DefaultParagraphFont"/>
    <w:link w:val="Heading2"/>
    <w:uiPriority w:val="9"/>
    <w:rsid w:val="004B0858"/>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257694"/>
  </w:style>
  <w:style w:type="character" w:customStyle="1" w:styleId="eop">
    <w:name w:val="eop"/>
    <w:basedOn w:val="DefaultParagraphFont"/>
    <w:rsid w:val="00257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54729">
      <w:bodyDiv w:val="1"/>
      <w:marLeft w:val="0"/>
      <w:marRight w:val="0"/>
      <w:marTop w:val="0"/>
      <w:marBottom w:val="0"/>
      <w:divBdr>
        <w:top w:val="none" w:sz="0" w:space="0" w:color="auto"/>
        <w:left w:val="none" w:sz="0" w:space="0" w:color="auto"/>
        <w:bottom w:val="none" w:sz="0" w:space="0" w:color="auto"/>
        <w:right w:val="none" w:sz="0" w:space="0" w:color="auto"/>
      </w:divBdr>
    </w:div>
    <w:div w:id="224033239">
      <w:bodyDiv w:val="1"/>
      <w:marLeft w:val="0"/>
      <w:marRight w:val="0"/>
      <w:marTop w:val="0"/>
      <w:marBottom w:val="0"/>
      <w:divBdr>
        <w:top w:val="none" w:sz="0" w:space="0" w:color="auto"/>
        <w:left w:val="none" w:sz="0" w:space="0" w:color="auto"/>
        <w:bottom w:val="none" w:sz="0" w:space="0" w:color="auto"/>
        <w:right w:val="none" w:sz="0" w:space="0" w:color="auto"/>
      </w:divBdr>
    </w:div>
    <w:div w:id="336810213">
      <w:bodyDiv w:val="1"/>
      <w:marLeft w:val="0"/>
      <w:marRight w:val="0"/>
      <w:marTop w:val="0"/>
      <w:marBottom w:val="0"/>
      <w:divBdr>
        <w:top w:val="none" w:sz="0" w:space="0" w:color="auto"/>
        <w:left w:val="none" w:sz="0" w:space="0" w:color="auto"/>
        <w:bottom w:val="none" w:sz="0" w:space="0" w:color="auto"/>
        <w:right w:val="none" w:sz="0" w:space="0" w:color="auto"/>
      </w:divBdr>
    </w:div>
    <w:div w:id="386926799">
      <w:bodyDiv w:val="1"/>
      <w:marLeft w:val="0"/>
      <w:marRight w:val="0"/>
      <w:marTop w:val="0"/>
      <w:marBottom w:val="0"/>
      <w:divBdr>
        <w:top w:val="none" w:sz="0" w:space="0" w:color="auto"/>
        <w:left w:val="none" w:sz="0" w:space="0" w:color="auto"/>
        <w:bottom w:val="none" w:sz="0" w:space="0" w:color="auto"/>
        <w:right w:val="none" w:sz="0" w:space="0" w:color="auto"/>
      </w:divBdr>
    </w:div>
    <w:div w:id="491794543">
      <w:bodyDiv w:val="1"/>
      <w:marLeft w:val="0"/>
      <w:marRight w:val="0"/>
      <w:marTop w:val="0"/>
      <w:marBottom w:val="0"/>
      <w:divBdr>
        <w:top w:val="none" w:sz="0" w:space="0" w:color="auto"/>
        <w:left w:val="none" w:sz="0" w:space="0" w:color="auto"/>
        <w:bottom w:val="none" w:sz="0" w:space="0" w:color="auto"/>
        <w:right w:val="none" w:sz="0" w:space="0" w:color="auto"/>
      </w:divBdr>
    </w:div>
    <w:div w:id="557402556">
      <w:bodyDiv w:val="1"/>
      <w:marLeft w:val="0"/>
      <w:marRight w:val="0"/>
      <w:marTop w:val="0"/>
      <w:marBottom w:val="0"/>
      <w:divBdr>
        <w:top w:val="none" w:sz="0" w:space="0" w:color="auto"/>
        <w:left w:val="none" w:sz="0" w:space="0" w:color="auto"/>
        <w:bottom w:val="none" w:sz="0" w:space="0" w:color="auto"/>
        <w:right w:val="none" w:sz="0" w:space="0" w:color="auto"/>
      </w:divBdr>
    </w:div>
    <w:div w:id="637298193">
      <w:bodyDiv w:val="1"/>
      <w:marLeft w:val="0"/>
      <w:marRight w:val="0"/>
      <w:marTop w:val="0"/>
      <w:marBottom w:val="0"/>
      <w:divBdr>
        <w:top w:val="none" w:sz="0" w:space="0" w:color="auto"/>
        <w:left w:val="none" w:sz="0" w:space="0" w:color="auto"/>
        <w:bottom w:val="none" w:sz="0" w:space="0" w:color="auto"/>
        <w:right w:val="none" w:sz="0" w:space="0" w:color="auto"/>
      </w:divBdr>
    </w:div>
    <w:div w:id="724372447">
      <w:bodyDiv w:val="1"/>
      <w:marLeft w:val="0"/>
      <w:marRight w:val="0"/>
      <w:marTop w:val="0"/>
      <w:marBottom w:val="0"/>
      <w:divBdr>
        <w:top w:val="none" w:sz="0" w:space="0" w:color="auto"/>
        <w:left w:val="none" w:sz="0" w:space="0" w:color="auto"/>
        <w:bottom w:val="none" w:sz="0" w:space="0" w:color="auto"/>
        <w:right w:val="none" w:sz="0" w:space="0" w:color="auto"/>
      </w:divBdr>
    </w:div>
    <w:div w:id="733623013">
      <w:bodyDiv w:val="1"/>
      <w:marLeft w:val="0"/>
      <w:marRight w:val="0"/>
      <w:marTop w:val="0"/>
      <w:marBottom w:val="0"/>
      <w:divBdr>
        <w:top w:val="none" w:sz="0" w:space="0" w:color="auto"/>
        <w:left w:val="none" w:sz="0" w:space="0" w:color="auto"/>
        <w:bottom w:val="none" w:sz="0" w:space="0" w:color="auto"/>
        <w:right w:val="none" w:sz="0" w:space="0" w:color="auto"/>
      </w:divBdr>
    </w:div>
    <w:div w:id="749078932">
      <w:bodyDiv w:val="1"/>
      <w:marLeft w:val="0"/>
      <w:marRight w:val="0"/>
      <w:marTop w:val="0"/>
      <w:marBottom w:val="0"/>
      <w:divBdr>
        <w:top w:val="none" w:sz="0" w:space="0" w:color="auto"/>
        <w:left w:val="none" w:sz="0" w:space="0" w:color="auto"/>
        <w:bottom w:val="none" w:sz="0" w:space="0" w:color="auto"/>
        <w:right w:val="none" w:sz="0" w:space="0" w:color="auto"/>
      </w:divBdr>
    </w:div>
    <w:div w:id="879363625">
      <w:bodyDiv w:val="1"/>
      <w:marLeft w:val="0"/>
      <w:marRight w:val="0"/>
      <w:marTop w:val="0"/>
      <w:marBottom w:val="0"/>
      <w:divBdr>
        <w:top w:val="none" w:sz="0" w:space="0" w:color="auto"/>
        <w:left w:val="none" w:sz="0" w:space="0" w:color="auto"/>
        <w:bottom w:val="none" w:sz="0" w:space="0" w:color="auto"/>
        <w:right w:val="none" w:sz="0" w:space="0" w:color="auto"/>
      </w:divBdr>
      <w:divsChild>
        <w:div w:id="250703846">
          <w:marLeft w:val="446"/>
          <w:marRight w:val="0"/>
          <w:marTop w:val="0"/>
          <w:marBottom w:val="0"/>
          <w:divBdr>
            <w:top w:val="none" w:sz="0" w:space="0" w:color="auto"/>
            <w:left w:val="none" w:sz="0" w:space="0" w:color="auto"/>
            <w:bottom w:val="none" w:sz="0" w:space="0" w:color="auto"/>
            <w:right w:val="none" w:sz="0" w:space="0" w:color="auto"/>
          </w:divBdr>
        </w:div>
        <w:div w:id="999309633">
          <w:marLeft w:val="446"/>
          <w:marRight w:val="0"/>
          <w:marTop w:val="0"/>
          <w:marBottom w:val="0"/>
          <w:divBdr>
            <w:top w:val="none" w:sz="0" w:space="0" w:color="auto"/>
            <w:left w:val="none" w:sz="0" w:space="0" w:color="auto"/>
            <w:bottom w:val="none" w:sz="0" w:space="0" w:color="auto"/>
            <w:right w:val="none" w:sz="0" w:space="0" w:color="auto"/>
          </w:divBdr>
        </w:div>
        <w:div w:id="224724589">
          <w:marLeft w:val="446"/>
          <w:marRight w:val="0"/>
          <w:marTop w:val="0"/>
          <w:marBottom w:val="0"/>
          <w:divBdr>
            <w:top w:val="none" w:sz="0" w:space="0" w:color="auto"/>
            <w:left w:val="none" w:sz="0" w:space="0" w:color="auto"/>
            <w:bottom w:val="none" w:sz="0" w:space="0" w:color="auto"/>
            <w:right w:val="none" w:sz="0" w:space="0" w:color="auto"/>
          </w:divBdr>
        </w:div>
        <w:div w:id="1024281892">
          <w:marLeft w:val="446"/>
          <w:marRight w:val="0"/>
          <w:marTop w:val="0"/>
          <w:marBottom w:val="0"/>
          <w:divBdr>
            <w:top w:val="none" w:sz="0" w:space="0" w:color="auto"/>
            <w:left w:val="none" w:sz="0" w:space="0" w:color="auto"/>
            <w:bottom w:val="none" w:sz="0" w:space="0" w:color="auto"/>
            <w:right w:val="none" w:sz="0" w:space="0" w:color="auto"/>
          </w:divBdr>
        </w:div>
        <w:div w:id="1870331922">
          <w:marLeft w:val="446"/>
          <w:marRight w:val="0"/>
          <w:marTop w:val="0"/>
          <w:marBottom w:val="0"/>
          <w:divBdr>
            <w:top w:val="none" w:sz="0" w:space="0" w:color="auto"/>
            <w:left w:val="none" w:sz="0" w:space="0" w:color="auto"/>
            <w:bottom w:val="none" w:sz="0" w:space="0" w:color="auto"/>
            <w:right w:val="none" w:sz="0" w:space="0" w:color="auto"/>
          </w:divBdr>
        </w:div>
        <w:div w:id="1712220181">
          <w:marLeft w:val="446"/>
          <w:marRight w:val="0"/>
          <w:marTop w:val="0"/>
          <w:marBottom w:val="0"/>
          <w:divBdr>
            <w:top w:val="none" w:sz="0" w:space="0" w:color="auto"/>
            <w:left w:val="none" w:sz="0" w:space="0" w:color="auto"/>
            <w:bottom w:val="none" w:sz="0" w:space="0" w:color="auto"/>
            <w:right w:val="none" w:sz="0" w:space="0" w:color="auto"/>
          </w:divBdr>
        </w:div>
        <w:div w:id="2003922299">
          <w:marLeft w:val="446"/>
          <w:marRight w:val="0"/>
          <w:marTop w:val="0"/>
          <w:marBottom w:val="0"/>
          <w:divBdr>
            <w:top w:val="none" w:sz="0" w:space="0" w:color="auto"/>
            <w:left w:val="none" w:sz="0" w:space="0" w:color="auto"/>
            <w:bottom w:val="none" w:sz="0" w:space="0" w:color="auto"/>
            <w:right w:val="none" w:sz="0" w:space="0" w:color="auto"/>
          </w:divBdr>
        </w:div>
      </w:divsChild>
    </w:div>
    <w:div w:id="959216497">
      <w:bodyDiv w:val="1"/>
      <w:marLeft w:val="0"/>
      <w:marRight w:val="0"/>
      <w:marTop w:val="0"/>
      <w:marBottom w:val="0"/>
      <w:divBdr>
        <w:top w:val="none" w:sz="0" w:space="0" w:color="auto"/>
        <w:left w:val="none" w:sz="0" w:space="0" w:color="auto"/>
        <w:bottom w:val="none" w:sz="0" w:space="0" w:color="auto"/>
        <w:right w:val="none" w:sz="0" w:space="0" w:color="auto"/>
      </w:divBdr>
    </w:div>
    <w:div w:id="1263798223">
      <w:bodyDiv w:val="1"/>
      <w:marLeft w:val="0"/>
      <w:marRight w:val="0"/>
      <w:marTop w:val="0"/>
      <w:marBottom w:val="0"/>
      <w:divBdr>
        <w:top w:val="none" w:sz="0" w:space="0" w:color="auto"/>
        <w:left w:val="none" w:sz="0" w:space="0" w:color="auto"/>
        <w:bottom w:val="none" w:sz="0" w:space="0" w:color="auto"/>
        <w:right w:val="none" w:sz="0" w:space="0" w:color="auto"/>
      </w:divBdr>
    </w:div>
    <w:div w:id="1312639204">
      <w:bodyDiv w:val="1"/>
      <w:marLeft w:val="0"/>
      <w:marRight w:val="0"/>
      <w:marTop w:val="0"/>
      <w:marBottom w:val="0"/>
      <w:divBdr>
        <w:top w:val="none" w:sz="0" w:space="0" w:color="auto"/>
        <w:left w:val="none" w:sz="0" w:space="0" w:color="auto"/>
        <w:bottom w:val="none" w:sz="0" w:space="0" w:color="auto"/>
        <w:right w:val="none" w:sz="0" w:space="0" w:color="auto"/>
      </w:divBdr>
      <w:divsChild>
        <w:div w:id="564099240">
          <w:marLeft w:val="446"/>
          <w:marRight w:val="0"/>
          <w:marTop w:val="0"/>
          <w:marBottom w:val="0"/>
          <w:divBdr>
            <w:top w:val="none" w:sz="0" w:space="0" w:color="auto"/>
            <w:left w:val="none" w:sz="0" w:space="0" w:color="auto"/>
            <w:bottom w:val="none" w:sz="0" w:space="0" w:color="auto"/>
            <w:right w:val="none" w:sz="0" w:space="0" w:color="auto"/>
          </w:divBdr>
        </w:div>
        <w:div w:id="1793670579">
          <w:marLeft w:val="446"/>
          <w:marRight w:val="0"/>
          <w:marTop w:val="0"/>
          <w:marBottom w:val="0"/>
          <w:divBdr>
            <w:top w:val="none" w:sz="0" w:space="0" w:color="auto"/>
            <w:left w:val="none" w:sz="0" w:space="0" w:color="auto"/>
            <w:bottom w:val="none" w:sz="0" w:space="0" w:color="auto"/>
            <w:right w:val="none" w:sz="0" w:space="0" w:color="auto"/>
          </w:divBdr>
        </w:div>
        <w:div w:id="1540824272">
          <w:marLeft w:val="446"/>
          <w:marRight w:val="0"/>
          <w:marTop w:val="0"/>
          <w:marBottom w:val="0"/>
          <w:divBdr>
            <w:top w:val="none" w:sz="0" w:space="0" w:color="auto"/>
            <w:left w:val="none" w:sz="0" w:space="0" w:color="auto"/>
            <w:bottom w:val="none" w:sz="0" w:space="0" w:color="auto"/>
            <w:right w:val="none" w:sz="0" w:space="0" w:color="auto"/>
          </w:divBdr>
        </w:div>
        <w:div w:id="2136943288">
          <w:marLeft w:val="446"/>
          <w:marRight w:val="0"/>
          <w:marTop w:val="0"/>
          <w:marBottom w:val="0"/>
          <w:divBdr>
            <w:top w:val="none" w:sz="0" w:space="0" w:color="auto"/>
            <w:left w:val="none" w:sz="0" w:space="0" w:color="auto"/>
            <w:bottom w:val="none" w:sz="0" w:space="0" w:color="auto"/>
            <w:right w:val="none" w:sz="0" w:space="0" w:color="auto"/>
          </w:divBdr>
        </w:div>
        <w:div w:id="841706327">
          <w:marLeft w:val="446"/>
          <w:marRight w:val="0"/>
          <w:marTop w:val="0"/>
          <w:marBottom w:val="0"/>
          <w:divBdr>
            <w:top w:val="none" w:sz="0" w:space="0" w:color="auto"/>
            <w:left w:val="none" w:sz="0" w:space="0" w:color="auto"/>
            <w:bottom w:val="none" w:sz="0" w:space="0" w:color="auto"/>
            <w:right w:val="none" w:sz="0" w:space="0" w:color="auto"/>
          </w:divBdr>
        </w:div>
        <w:div w:id="761999552">
          <w:marLeft w:val="446"/>
          <w:marRight w:val="0"/>
          <w:marTop w:val="0"/>
          <w:marBottom w:val="0"/>
          <w:divBdr>
            <w:top w:val="none" w:sz="0" w:space="0" w:color="auto"/>
            <w:left w:val="none" w:sz="0" w:space="0" w:color="auto"/>
            <w:bottom w:val="none" w:sz="0" w:space="0" w:color="auto"/>
            <w:right w:val="none" w:sz="0" w:space="0" w:color="auto"/>
          </w:divBdr>
        </w:div>
      </w:divsChild>
    </w:div>
    <w:div w:id="1505897216">
      <w:bodyDiv w:val="1"/>
      <w:marLeft w:val="0"/>
      <w:marRight w:val="0"/>
      <w:marTop w:val="0"/>
      <w:marBottom w:val="0"/>
      <w:divBdr>
        <w:top w:val="none" w:sz="0" w:space="0" w:color="auto"/>
        <w:left w:val="none" w:sz="0" w:space="0" w:color="auto"/>
        <w:bottom w:val="none" w:sz="0" w:space="0" w:color="auto"/>
        <w:right w:val="none" w:sz="0" w:space="0" w:color="auto"/>
      </w:divBdr>
      <w:divsChild>
        <w:div w:id="1062218737">
          <w:marLeft w:val="446"/>
          <w:marRight w:val="0"/>
          <w:marTop w:val="0"/>
          <w:marBottom w:val="0"/>
          <w:divBdr>
            <w:top w:val="none" w:sz="0" w:space="0" w:color="auto"/>
            <w:left w:val="none" w:sz="0" w:space="0" w:color="auto"/>
            <w:bottom w:val="none" w:sz="0" w:space="0" w:color="auto"/>
            <w:right w:val="none" w:sz="0" w:space="0" w:color="auto"/>
          </w:divBdr>
        </w:div>
        <w:div w:id="1425884632">
          <w:marLeft w:val="446"/>
          <w:marRight w:val="0"/>
          <w:marTop w:val="0"/>
          <w:marBottom w:val="0"/>
          <w:divBdr>
            <w:top w:val="none" w:sz="0" w:space="0" w:color="auto"/>
            <w:left w:val="none" w:sz="0" w:space="0" w:color="auto"/>
            <w:bottom w:val="none" w:sz="0" w:space="0" w:color="auto"/>
            <w:right w:val="none" w:sz="0" w:space="0" w:color="auto"/>
          </w:divBdr>
        </w:div>
        <w:div w:id="531461979">
          <w:marLeft w:val="446"/>
          <w:marRight w:val="0"/>
          <w:marTop w:val="0"/>
          <w:marBottom w:val="0"/>
          <w:divBdr>
            <w:top w:val="none" w:sz="0" w:space="0" w:color="auto"/>
            <w:left w:val="none" w:sz="0" w:space="0" w:color="auto"/>
            <w:bottom w:val="none" w:sz="0" w:space="0" w:color="auto"/>
            <w:right w:val="none" w:sz="0" w:space="0" w:color="auto"/>
          </w:divBdr>
        </w:div>
        <w:div w:id="244805275">
          <w:marLeft w:val="446"/>
          <w:marRight w:val="0"/>
          <w:marTop w:val="0"/>
          <w:marBottom w:val="0"/>
          <w:divBdr>
            <w:top w:val="none" w:sz="0" w:space="0" w:color="auto"/>
            <w:left w:val="none" w:sz="0" w:space="0" w:color="auto"/>
            <w:bottom w:val="none" w:sz="0" w:space="0" w:color="auto"/>
            <w:right w:val="none" w:sz="0" w:space="0" w:color="auto"/>
          </w:divBdr>
        </w:div>
        <w:div w:id="1835413183">
          <w:marLeft w:val="446"/>
          <w:marRight w:val="0"/>
          <w:marTop w:val="0"/>
          <w:marBottom w:val="0"/>
          <w:divBdr>
            <w:top w:val="none" w:sz="0" w:space="0" w:color="auto"/>
            <w:left w:val="none" w:sz="0" w:space="0" w:color="auto"/>
            <w:bottom w:val="none" w:sz="0" w:space="0" w:color="auto"/>
            <w:right w:val="none" w:sz="0" w:space="0" w:color="auto"/>
          </w:divBdr>
        </w:div>
        <w:div w:id="1686789237">
          <w:marLeft w:val="446"/>
          <w:marRight w:val="0"/>
          <w:marTop w:val="0"/>
          <w:marBottom w:val="0"/>
          <w:divBdr>
            <w:top w:val="none" w:sz="0" w:space="0" w:color="auto"/>
            <w:left w:val="none" w:sz="0" w:space="0" w:color="auto"/>
            <w:bottom w:val="none" w:sz="0" w:space="0" w:color="auto"/>
            <w:right w:val="none" w:sz="0" w:space="0" w:color="auto"/>
          </w:divBdr>
        </w:div>
        <w:div w:id="393310111">
          <w:marLeft w:val="446"/>
          <w:marRight w:val="0"/>
          <w:marTop w:val="0"/>
          <w:marBottom w:val="0"/>
          <w:divBdr>
            <w:top w:val="none" w:sz="0" w:space="0" w:color="auto"/>
            <w:left w:val="none" w:sz="0" w:space="0" w:color="auto"/>
            <w:bottom w:val="none" w:sz="0" w:space="0" w:color="auto"/>
            <w:right w:val="none" w:sz="0" w:space="0" w:color="auto"/>
          </w:divBdr>
        </w:div>
      </w:divsChild>
    </w:div>
    <w:div w:id="1566650231">
      <w:bodyDiv w:val="1"/>
      <w:marLeft w:val="0"/>
      <w:marRight w:val="0"/>
      <w:marTop w:val="0"/>
      <w:marBottom w:val="0"/>
      <w:divBdr>
        <w:top w:val="none" w:sz="0" w:space="0" w:color="auto"/>
        <w:left w:val="none" w:sz="0" w:space="0" w:color="auto"/>
        <w:bottom w:val="none" w:sz="0" w:space="0" w:color="auto"/>
        <w:right w:val="none" w:sz="0" w:space="0" w:color="auto"/>
      </w:divBdr>
      <w:divsChild>
        <w:div w:id="2144349761">
          <w:marLeft w:val="0"/>
          <w:marRight w:val="0"/>
          <w:marTop w:val="0"/>
          <w:marBottom w:val="0"/>
          <w:divBdr>
            <w:top w:val="none" w:sz="0" w:space="0" w:color="auto"/>
            <w:left w:val="none" w:sz="0" w:space="0" w:color="auto"/>
            <w:bottom w:val="none" w:sz="0" w:space="0" w:color="auto"/>
            <w:right w:val="none" w:sz="0" w:space="0" w:color="auto"/>
          </w:divBdr>
        </w:div>
        <w:div w:id="2015381758">
          <w:marLeft w:val="0"/>
          <w:marRight w:val="0"/>
          <w:marTop w:val="0"/>
          <w:marBottom w:val="0"/>
          <w:divBdr>
            <w:top w:val="none" w:sz="0" w:space="0" w:color="auto"/>
            <w:left w:val="none" w:sz="0" w:space="0" w:color="auto"/>
            <w:bottom w:val="none" w:sz="0" w:space="0" w:color="auto"/>
            <w:right w:val="none" w:sz="0" w:space="0" w:color="auto"/>
          </w:divBdr>
        </w:div>
      </w:divsChild>
    </w:div>
    <w:div w:id="1583249909">
      <w:bodyDiv w:val="1"/>
      <w:marLeft w:val="0"/>
      <w:marRight w:val="0"/>
      <w:marTop w:val="0"/>
      <w:marBottom w:val="0"/>
      <w:divBdr>
        <w:top w:val="none" w:sz="0" w:space="0" w:color="auto"/>
        <w:left w:val="none" w:sz="0" w:space="0" w:color="auto"/>
        <w:bottom w:val="none" w:sz="0" w:space="0" w:color="auto"/>
        <w:right w:val="none" w:sz="0" w:space="0" w:color="auto"/>
      </w:divBdr>
    </w:div>
    <w:div w:id="1593468069">
      <w:bodyDiv w:val="1"/>
      <w:marLeft w:val="0"/>
      <w:marRight w:val="0"/>
      <w:marTop w:val="0"/>
      <w:marBottom w:val="0"/>
      <w:divBdr>
        <w:top w:val="none" w:sz="0" w:space="0" w:color="auto"/>
        <w:left w:val="none" w:sz="0" w:space="0" w:color="auto"/>
        <w:bottom w:val="none" w:sz="0" w:space="0" w:color="auto"/>
        <w:right w:val="none" w:sz="0" w:space="0" w:color="auto"/>
      </w:divBdr>
    </w:div>
    <w:div w:id="1622104629">
      <w:bodyDiv w:val="1"/>
      <w:marLeft w:val="0"/>
      <w:marRight w:val="0"/>
      <w:marTop w:val="0"/>
      <w:marBottom w:val="0"/>
      <w:divBdr>
        <w:top w:val="none" w:sz="0" w:space="0" w:color="auto"/>
        <w:left w:val="none" w:sz="0" w:space="0" w:color="auto"/>
        <w:bottom w:val="none" w:sz="0" w:space="0" w:color="auto"/>
        <w:right w:val="none" w:sz="0" w:space="0" w:color="auto"/>
      </w:divBdr>
    </w:div>
    <w:div w:id="1641496969">
      <w:bodyDiv w:val="1"/>
      <w:marLeft w:val="0"/>
      <w:marRight w:val="0"/>
      <w:marTop w:val="0"/>
      <w:marBottom w:val="0"/>
      <w:divBdr>
        <w:top w:val="none" w:sz="0" w:space="0" w:color="auto"/>
        <w:left w:val="none" w:sz="0" w:space="0" w:color="auto"/>
        <w:bottom w:val="none" w:sz="0" w:space="0" w:color="auto"/>
        <w:right w:val="none" w:sz="0" w:space="0" w:color="auto"/>
      </w:divBdr>
    </w:div>
    <w:div w:id="1659847662">
      <w:bodyDiv w:val="1"/>
      <w:marLeft w:val="0"/>
      <w:marRight w:val="0"/>
      <w:marTop w:val="0"/>
      <w:marBottom w:val="0"/>
      <w:divBdr>
        <w:top w:val="none" w:sz="0" w:space="0" w:color="auto"/>
        <w:left w:val="none" w:sz="0" w:space="0" w:color="auto"/>
        <w:bottom w:val="none" w:sz="0" w:space="0" w:color="auto"/>
        <w:right w:val="none" w:sz="0" w:space="0" w:color="auto"/>
      </w:divBdr>
    </w:div>
    <w:div w:id="1664892287">
      <w:bodyDiv w:val="1"/>
      <w:marLeft w:val="0"/>
      <w:marRight w:val="0"/>
      <w:marTop w:val="0"/>
      <w:marBottom w:val="0"/>
      <w:divBdr>
        <w:top w:val="none" w:sz="0" w:space="0" w:color="auto"/>
        <w:left w:val="none" w:sz="0" w:space="0" w:color="auto"/>
        <w:bottom w:val="none" w:sz="0" w:space="0" w:color="auto"/>
        <w:right w:val="none" w:sz="0" w:space="0" w:color="auto"/>
      </w:divBdr>
    </w:div>
    <w:div w:id="1665015655">
      <w:bodyDiv w:val="1"/>
      <w:marLeft w:val="0"/>
      <w:marRight w:val="0"/>
      <w:marTop w:val="0"/>
      <w:marBottom w:val="0"/>
      <w:divBdr>
        <w:top w:val="none" w:sz="0" w:space="0" w:color="auto"/>
        <w:left w:val="none" w:sz="0" w:space="0" w:color="auto"/>
        <w:bottom w:val="none" w:sz="0" w:space="0" w:color="auto"/>
        <w:right w:val="none" w:sz="0" w:space="0" w:color="auto"/>
      </w:divBdr>
    </w:div>
    <w:div w:id="1666468455">
      <w:bodyDiv w:val="1"/>
      <w:marLeft w:val="0"/>
      <w:marRight w:val="0"/>
      <w:marTop w:val="0"/>
      <w:marBottom w:val="0"/>
      <w:divBdr>
        <w:top w:val="none" w:sz="0" w:space="0" w:color="auto"/>
        <w:left w:val="none" w:sz="0" w:space="0" w:color="auto"/>
        <w:bottom w:val="none" w:sz="0" w:space="0" w:color="auto"/>
        <w:right w:val="none" w:sz="0" w:space="0" w:color="auto"/>
      </w:divBdr>
    </w:div>
    <w:div w:id="1973514056">
      <w:bodyDiv w:val="1"/>
      <w:marLeft w:val="0"/>
      <w:marRight w:val="0"/>
      <w:marTop w:val="0"/>
      <w:marBottom w:val="0"/>
      <w:divBdr>
        <w:top w:val="none" w:sz="0" w:space="0" w:color="auto"/>
        <w:left w:val="none" w:sz="0" w:space="0" w:color="auto"/>
        <w:bottom w:val="none" w:sz="0" w:space="0" w:color="auto"/>
        <w:right w:val="none" w:sz="0" w:space="0" w:color="auto"/>
      </w:divBdr>
    </w:div>
    <w:div w:id="198273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killsforcare.org.uk/go"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www.skillsforcare.org.uk/Support-for-leaders-and-managers/Support-for-registered-managers/GO-guide-SAF.aspx" TargetMode="External"/><Relationship Id="rId4" Type="http://schemas.openxmlformats.org/officeDocument/2006/relationships/styles" Target="styles.xml"/><Relationship Id="rId9" Type="http://schemas.openxmlformats.org/officeDocument/2006/relationships/hyperlink" Target="https://www.skillsforcare.org.uk/Support-for-leaders-and-managers/Good-and-outstanding-care/inspection-toolkit/Topic-focus.aspx?services=&amp;kloe=effective-1&amp;topic=supporting-people-to-live-healthier-liv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A139F0DC4BAA4DA554AE63C0CD4503" ma:contentTypeVersion="20" ma:contentTypeDescription="Create a new document." ma:contentTypeScope="" ma:versionID="4604fe0a243b8812ac606be227c3d615">
  <xsd:schema xmlns:xsd="http://www.w3.org/2001/XMLSchema" xmlns:xs="http://www.w3.org/2001/XMLSchema" xmlns:p="http://schemas.microsoft.com/office/2006/metadata/properties" xmlns:ns1="http://schemas.microsoft.com/sharepoint/v3" xmlns:ns2="4175a1c6-090b-4997-a73e-713589015049" xmlns:ns3="c5919d51-8368-4933-bf43-4205e5443710" targetNamespace="http://schemas.microsoft.com/office/2006/metadata/properties" ma:root="true" ma:fieldsID="0e9e0296d140b385a24ce535ae4575a0" ns1:_="" ns2:_="" ns3:_="">
    <xsd:import namespace="http://schemas.microsoft.com/sharepoint/v3"/>
    <xsd:import namespace="4175a1c6-090b-4997-a73e-713589015049"/>
    <xsd:import namespace="c5919d51-8368-4933-bf43-4205e5443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75a1c6-090b-4997-a73e-713589015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19d51-8368-4933-bf43-4205e54437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295fae-c6ed-4f90-b9c5-76789f71d913}" ma:internalName="TaxCatchAll" ma:showField="CatchAllData" ma:web="c5919d51-8368-4933-bf43-4205e5443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175a1c6-090b-4997-a73e-713589015049">
      <Terms xmlns="http://schemas.microsoft.com/office/infopath/2007/PartnerControls"/>
    </lcf76f155ced4ddcb4097134ff3c332f>
    <TaxCatchAll xmlns="c5919d51-8368-4933-bf43-4205e5443710" xsi:nil="true"/>
  </documentManagement>
</p:properties>
</file>

<file path=customXml/itemProps1.xml><?xml version="1.0" encoding="utf-8"?>
<ds:datastoreItem xmlns:ds="http://schemas.openxmlformats.org/officeDocument/2006/customXml" ds:itemID="{91A0396C-7C58-4067-AE73-9C9007ADBB01}">
  <ds:schemaRefs>
    <ds:schemaRef ds:uri="http://schemas.microsoft.com/sharepoint/v3/contenttype/forms"/>
  </ds:schemaRefs>
</ds:datastoreItem>
</file>

<file path=customXml/itemProps2.xml><?xml version="1.0" encoding="utf-8"?>
<ds:datastoreItem xmlns:ds="http://schemas.openxmlformats.org/officeDocument/2006/customXml" ds:itemID="{58BAFB3C-1A1E-4F57-B9D5-0EF987C5C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75a1c6-090b-4997-a73e-713589015049"/>
    <ds:schemaRef ds:uri="c5919d51-8368-4933-bf43-4205e5443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CED004-D37E-4325-A508-E9DBDB37B40F}"/>
</file>

<file path=docProps/app.xml><?xml version="1.0" encoding="utf-8"?>
<Properties xmlns="http://schemas.openxmlformats.org/officeDocument/2006/extended-properties" xmlns:vt="http://schemas.openxmlformats.org/officeDocument/2006/docPropsVTypes">
  <Template>Normal</Template>
  <TotalTime>97</TotalTime>
  <Pages>1</Pages>
  <Words>831</Words>
  <Characters>4739</Characters>
  <Application>Microsoft Office Word</Application>
  <DocSecurity>0</DocSecurity>
  <Lines>39</Lines>
  <Paragraphs>11</Paragraphs>
  <ScaleCrop>false</ScaleCrop>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Supporting people to live healthier lives</dc:title>
  <dc:subject>Supporting people to live healthier lives</dc:subject>
  <dc:creator>Rob Hargreaves</dc:creator>
  <cp:keywords>
  </cp:keywords>
  <dc:description>
  </dc:description>
  <cp:lastModifiedBy>Jo Hawkins</cp:lastModifiedBy>
  <cp:revision>131</cp:revision>
  <dcterms:created xsi:type="dcterms:W3CDTF">2021-08-25T15:44:00Z</dcterms:created>
  <dcterms:modified xsi:type="dcterms:W3CDTF">2024-02-21T14:31:03Z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0x01010035A139F0DC4BAA4DA554AE63C0CD4503</vt:lpwstr>
  </property>
  <property fmtid="{D5CDD505-2E9C-101B-9397-08002B2CF9AE}" pid="3" name="Order">
    <vt:r8>5139800</vt:r8>
  </property>
  <property fmtid="{D5CDD505-2E9C-101B-9397-08002B2CF9AE}" pid="4" name="MediaServiceImageTags">
    <vt:lpwstr/>
  </property>
  <property fmtid="{D5CDD505-2E9C-101B-9397-08002B2CF9AE}" pid="5" name="MSIP_Label_f194113b-ecba-4458-8e2e-fa038bf17a69_Enabled">
    <vt:lpwstr>true</vt:lpwstr>
  </property>
  <property fmtid="{D5CDD505-2E9C-101B-9397-08002B2CF9AE}" pid="6" name="MSIP_Label_f194113b-ecba-4458-8e2e-fa038bf17a69_SetDate">
    <vt:lpwstr>2022-12-28T16:45:49Z</vt:lpwstr>
  </property>
  <property fmtid="{D5CDD505-2E9C-101B-9397-08002B2CF9AE}" pid="7" name="MSIP_Label_f194113b-ecba-4458-8e2e-fa038bf17a69_Method">
    <vt:lpwstr>Standard</vt:lpwstr>
  </property>
  <property fmtid="{D5CDD505-2E9C-101B-9397-08002B2CF9AE}" pid="8" name="MSIP_Label_f194113b-ecba-4458-8e2e-fa038bf17a69_Name">
    <vt:lpwstr>Internal</vt:lpwstr>
  </property>
  <property fmtid="{D5CDD505-2E9C-101B-9397-08002B2CF9AE}" pid="9" name="MSIP_Label_f194113b-ecba-4458-8e2e-fa038bf17a69_SiteId">
    <vt:lpwstr>5c317017-415d-43e6-ada1-7668f9ad3f9f</vt:lpwstr>
  </property>
  <property fmtid="{D5CDD505-2E9C-101B-9397-08002B2CF9AE}" pid="10" name="MSIP_Label_f194113b-ecba-4458-8e2e-fa038bf17a69_ActionId">
    <vt:lpwstr>13d88ee4-5c34-478a-aaa7-bb8a63e9cbf3</vt:lpwstr>
  </property>
  <property fmtid="{D5CDD505-2E9C-101B-9397-08002B2CF9AE}" pid="11" name="MSIP_Label_f194113b-ecba-4458-8e2e-fa038bf17a69_ContentBits">
    <vt:lpwstr>0</vt:lpwstr>
  </property>
  <property fmtid="{D5CDD505-2E9C-101B-9397-08002B2CF9AE}" pid="12" name="_ip_UnifiedCompliancePolicyUIAction">
    <vt:lpwstr/>
  </property>
  <property fmtid="{D5CDD505-2E9C-101B-9397-08002B2CF9AE}" pid="13" name="lcf76f155ced4ddcb4097134ff3c332f">
    <vt:lpwstr/>
  </property>
  <property fmtid="{D5CDD505-2E9C-101B-9397-08002B2CF9AE}" pid="14" name="TaxCatchAll">
    <vt:lpwstr/>
  </property>
  <property fmtid="{D5CDD505-2E9C-101B-9397-08002B2CF9AE}" pid="15" name="_ip_UnifiedCompliancePolicyProperties">
    <vt:lpwstr/>
  </property>
  <property fmtid="{D5CDD505-2E9C-101B-9397-08002B2CF9AE}" pid="16" name="GrammarlyDocumentId">
    <vt:lpwstr>ed5b5e18a073b23ea435ddedeed1d2f9aea0e7e63ffd9435e3088e932b6c185f</vt:lpwstr>
  </property>
</Properties>
</file>