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7159" w:rsidR="00347134" w:rsidP="00347134" w:rsidRDefault="000819BB" w14:paraId="474102E7" w14:textId="0AD7C048">
      <w:pPr>
        <w:pStyle w:val="Heading2"/>
        <w:shd w:val="clear" w:color="auto" w:fill="FFFFFF"/>
        <w:spacing w:before="0" w:after="180"/>
        <w:rPr>
          <w:rFonts w:ascii="Arial" w:hAnsi="Arial" w:cs="Arial"/>
          <w:color w:val="005EB8"/>
          <w:spacing w:val="3"/>
          <w:sz w:val="39"/>
          <w:szCs w:val="39"/>
        </w:rPr>
      </w:pPr>
      <w:r w:rsidRPr="00827159">
        <w:rPr>
          <w:rFonts w:ascii="Arial" w:hAnsi="Arial" w:cs="Arial"/>
          <w:b/>
          <w:bCs/>
          <w:color w:val="005EB8"/>
          <w:spacing w:val="3"/>
          <w:sz w:val="39"/>
          <w:szCs w:val="39"/>
        </w:rPr>
        <w:t>Equity in access</w:t>
      </w:r>
    </w:p>
    <w:p w:rsidRPr="00D8688E" w:rsidR="000819BB" w:rsidP="000819BB" w:rsidRDefault="000819BB" w14:paraId="37B286CD" w14:textId="77777777">
      <w:pPr>
        <w:pStyle w:val="Heading3"/>
        <w:rPr>
          <w:rFonts w:ascii="Arial" w:hAnsi="Arial" w:cs="Arial"/>
          <w:color w:val="auto"/>
          <w:sz w:val="24"/>
          <w:szCs w:val="24"/>
        </w:rPr>
      </w:pPr>
      <w:r w:rsidRPr="00134526">
        <w:rPr>
          <w:rFonts w:ascii="Arial" w:hAnsi="Arial" w:cs="Arial"/>
          <w:color w:val="auto"/>
          <w:sz w:val="24"/>
          <w:szCs w:val="24"/>
        </w:rPr>
        <w:t>Being responsive means that your service is able to ensure the people you support can access the care, support, and treatment they need when they need it.</w:t>
      </w:r>
    </w:p>
    <w:p w:rsidRPr="000819BB" w:rsidR="000819BB" w:rsidP="00F87651" w:rsidRDefault="000819BB" w14:paraId="79E012DA" w14:textId="71ABD91F">
      <w:pPr>
        <w:pStyle w:val="Heading3"/>
        <w:rPr>
          <w:rFonts w:ascii="Arial" w:hAnsi="Arial" w:cs="Arial"/>
          <w:b w:val="0"/>
          <w:bCs w:val="0"/>
          <w:color w:val="auto"/>
          <w:sz w:val="24"/>
          <w:szCs w:val="24"/>
        </w:rPr>
      </w:pPr>
      <w:r w:rsidRPr="00F12091">
        <w:rPr>
          <w:rFonts w:ascii="Arial" w:hAnsi="Arial" w:cs="Arial"/>
          <w:b w:val="0"/>
          <w:bCs w:val="0"/>
          <w:color w:val="auto"/>
          <w:sz w:val="24"/>
          <w:szCs w:val="24"/>
        </w:rPr>
        <w:t>The CQC will want to know how you support people to access other services at the right time and when needed. Be prepared to explain in interviews and back up with documented evidence how this has happened. Inspectors may also want to know how your service supports different people around reasonable adjustments, ensuring premises are accessible and responding to emergency unplanned care needs.</w:t>
      </w:r>
    </w:p>
    <w:p w:rsidRPr="005B34AD" w:rsidR="00F87651" w:rsidP="00F87651" w:rsidRDefault="00F87651" w14:paraId="0AB6F281" w14:textId="11F83398">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827159"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827159">
              <w:rPr>
                <w:rStyle w:val="BodyCopyUnderline"/>
                <w:rFonts w:ascii="Arial" w:hAnsi="Arial" w:cs="Arial"/>
                <w:color w:val="005EB8"/>
                <w:sz w:val="28"/>
                <w:szCs w:val="28"/>
                <w:u w:val="none"/>
              </w:rPr>
              <w:t xml:space="preserve">How </w:t>
            </w:r>
            <w:r w:rsidRPr="00827159"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827159" w:rsidR="0013462C" w:rsidP="008A4C9A" w:rsidRDefault="0013462C" w14:paraId="21F9D808" w14:textId="35D22708">
            <w:pPr>
              <w:pStyle w:val="BasicParagraph"/>
              <w:suppressAutoHyphens/>
              <w:jc w:val="center"/>
              <w:rPr>
                <w:color w:val="005EB8"/>
              </w:rPr>
            </w:pPr>
            <w:r w:rsidRPr="00827159">
              <w:rPr>
                <w:rStyle w:val="BodyCopyUnderline"/>
                <w:rFonts w:ascii="Arial" w:hAnsi="Arial" w:cs="Arial"/>
                <w:color w:val="005EB8"/>
                <w:sz w:val="28"/>
                <w:szCs w:val="28"/>
                <w:u w:val="none"/>
              </w:rPr>
              <w:t>Action</w:t>
            </w:r>
          </w:p>
        </w:tc>
      </w:tr>
      <w:tr w:rsidRPr="00F87651" w:rsidR="000819BB" w:rsidTr="0013462C" w14:paraId="181225C8" w14:textId="77777777">
        <w:trPr>
          <w:cantSplit/>
          <w:trHeight w:val="60"/>
        </w:trPr>
        <w:tc>
          <w:tcPr>
            <w:tcW w:w="5102" w:type="dxa"/>
            <w:tcMar>
              <w:top w:w="113" w:type="dxa"/>
              <w:left w:w="113" w:type="dxa"/>
              <w:bottom w:w="113" w:type="dxa"/>
              <w:right w:w="113" w:type="dxa"/>
            </w:tcMar>
          </w:tcPr>
          <w:p w:rsidRPr="000819BB" w:rsidR="000819BB" w:rsidP="000819BB" w:rsidRDefault="000819BB" w14:paraId="4E01ECD1" w14:textId="65BA4E89">
            <w:pPr>
              <w:pStyle w:val="BasicParagraph"/>
              <w:suppressAutoHyphens/>
              <w:ind w:left="28" w:hanging="28"/>
              <w:rPr>
                <w:rStyle w:val="BodyCopyUnderline"/>
                <w:rFonts w:ascii="Arial" w:hAnsi="Arial" w:cs="Arial"/>
                <w:u w:val="none"/>
              </w:rPr>
            </w:pPr>
            <w:r w:rsidRPr="000819BB">
              <w:rPr>
                <w:rStyle w:val="BodyCopyUnderline"/>
                <w:rFonts w:ascii="Arial" w:hAnsi="Arial" w:cs="Arial"/>
                <w:u w:val="none"/>
              </w:rPr>
              <w:t>We can evidence how we ensure equal access to care is available to the different individuals we support.</w:t>
            </w:r>
            <w:r w:rsidR="00337E19">
              <w:rPr>
                <w:rStyle w:val="BodyCopyUnderline"/>
                <w:rFonts w:ascii="Arial" w:hAnsi="Arial" w:cs="Arial"/>
                <w:u w:val="none"/>
              </w:rPr>
              <w:t xml:space="preserve"> </w:t>
            </w:r>
            <w:r w:rsidRPr="00337E19" w:rsidR="00337E19">
              <w:rPr>
                <w:rStyle w:val="BodyCopyUnderline"/>
                <w:rFonts w:ascii="Arial" w:hAnsi="Arial" w:cs="Arial"/>
                <w:u w:val="none"/>
              </w:rPr>
              <w:t>This removes barriers, delays, and protects people’s rights.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819BB" w:rsidP="000819BB" w:rsidRDefault="000819BB"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819BB" w:rsidP="000819BB" w:rsidRDefault="000819BB"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819BB" w:rsidP="000819BB" w:rsidRDefault="000819BB"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819BB" w:rsidTr="0013462C" w14:paraId="28CE58CF" w14:textId="77777777">
        <w:trPr>
          <w:cantSplit/>
          <w:trHeight w:val="60"/>
        </w:trPr>
        <w:tc>
          <w:tcPr>
            <w:tcW w:w="5102" w:type="dxa"/>
            <w:tcMar>
              <w:top w:w="113" w:type="dxa"/>
              <w:left w:w="113" w:type="dxa"/>
              <w:bottom w:w="113" w:type="dxa"/>
              <w:right w:w="113" w:type="dxa"/>
            </w:tcMar>
          </w:tcPr>
          <w:p w:rsidRPr="000819BB" w:rsidR="000819BB" w:rsidP="000819BB" w:rsidRDefault="00791B1B" w14:paraId="0B403A82" w14:textId="5EF4EAD4">
            <w:pPr>
              <w:pStyle w:val="BasicParagraph"/>
              <w:suppressAutoHyphens/>
              <w:ind w:left="28" w:hanging="28"/>
              <w:rPr>
                <w:rFonts w:ascii="Arial" w:hAnsi="Arial" w:cs="Arial"/>
              </w:rPr>
            </w:pPr>
            <w:r>
              <w:rPr>
                <w:rStyle w:val="normaltextrun"/>
                <w:rFonts w:ascii="Arial" w:hAnsi="Arial" w:cs="Arial"/>
                <w:shd w:val="clear" w:color="auto" w:fill="FFFFFF"/>
              </w:rPr>
              <w:lastRenderedPageBreak/>
              <w:t>We support people to ensure that all services that they access make reasonable adjustments, including our own. Where adjustments have been made, we can evidence how these have benefitted the individual(s).</w:t>
            </w:r>
            <w:r>
              <w:rPr>
                <w:rStyle w:val="eop"/>
                <w:rFonts w:ascii="Arial" w:hAnsi="Arial" w:cs="Arial"/>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819BB" w:rsidP="000819BB" w:rsidRDefault="000819BB"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819BB" w:rsidP="000819BB" w:rsidRDefault="000819BB"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819BB" w:rsidP="000819BB" w:rsidRDefault="000819BB"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819BB" w:rsidTr="0013462C" w14:paraId="64736BEE" w14:textId="77777777">
        <w:trPr>
          <w:cantSplit/>
          <w:trHeight w:val="60"/>
        </w:trPr>
        <w:tc>
          <w:tcPr>
            <w:tcW w:w="5102" w:type="dxa"/>
            <w:tcMar>
              <w:top w:w="113" w:type="dxa"/>
              <w:left w:w="113" w:type="dxa"/>
              <w:bottom w:w="113" w:type="dxa"/>
              <w:right w:w="113" w:type="dxa"/>
            </w:tcMar>
          </w:tcPr>
          <w:p w:rsidRPr="000819BB" w:rsidR="000819BB" w:rsidP="000819BB" w:rsidRDefault="000819BB" w14:paraId="0F31BD1E" w14:textId="041FC279">
            <w:pPr>
              <w:pStyle w:val="BasicParagraph"/>
              <w:suppressAutoHyphens/>
              <w:ind w:left="28" w:hanging="28"/>
              <w:rPr>
                <w:rFonts w:ascii="Arial" w:hAnsi="Arial" w:cs="Arial"/>
              </w:rPr>
            </w:pPr>
            <w:r w:rsidRPr="000819BB">
              <w:rPr>
                <w:rFonts w:ascii="Arial" w:hAnsi="Arial" w:cs="Arial"/>
              </w:rPr>
              <w:t>We ensure the people we support and fully inform about progress related to their ongoing care and support, including appointment schedules and associated actions.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819BB" w:rsidP="000819BB" w:rsidRDefault="000819BB"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819BB" w:rsidP="000819BB" w:rsidRDefault="000819BB"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819BB" w:rsidP="000819BB" w:rsidRDefault="000819BB"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819BB" w:rsidTr="0013462C" w14:paraId="10E44053" w14:textId="77777777">
        <w:trPr>
          <w:cantSplit/>
          <w:trHeight w:val="60"/>
        </w:trPr>
        <w:tc>
          <w:tcPr>
            <w:tcW w:w="5102" w:type="dxa"/>
            <w:tcMar>
              <w:top w:w="113" w:type="dxa"/>
              <w:left w:w="113" w:type="dxa"/>
              <w:bottom w:w="113" w:type="dxa"/>
              <w:right w:w="113" w:type="dxa"/>
            </w:tcMar>
          </w:tcPr>
          <w:p w:rsidRPr="000819BB" w:rsidR="000819BB" w:rsidP="000819BB" w:rsidRDefault="00791B1B" w14:paraId="3B006F4A" w14:textId="5B0E9AD0">
            <w:pPr>
              <w:pStyle w:val="BasicParagraph"/>
              <w:suppressAutoHyphens/>
              <w:ind w:left="28" w:hanging="28"/>
              <w:rPr>
                <w:rFonts w:ascii="Arial" w:hAnsi="Arial" w:cs="Arial"/>
              </w:rPr>
            </w:pPr>
            <w:r>
              <w:rPr>
                <w:rStyle w:val="normaltextrun"/>
                <w:rFonts w:ascii="Arial" w:hAnsi="Arial" w:cs="Arial"/>
                <w:shd w:val="clear" w:color="auto" w:fill="FFFFFF"/>
              </w:rPr>
              <w:t>We are suitably resourced and equipped to challenge ineffective parts of the wider health and social care system to enable people to receive more responsive care.</w:t>
            </w:r>
            <w:r>
              <w:rPr>
                <w:rStyle w:val="eop"/>
                <w:rFonts w:ascii="Arial" w:hAnsi="Arial" w:cs="Arial"/>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819BB" w:rsidP="000819BB" w:rsidRDefault="000819BB"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819BB" w:rsidP="000819BB" w:rsidRDefault="000819BB"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819BB" w:rsidP="000819BB" w:rsidRDefault="000819BB"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819BB" w:rsidTr="0013462C" w14:paraId="4BBDA6FC" w14:textId="77777777">
        <w:trPr>
          <w:cantSplit/>
          <w:trHeight w:val="60"/>
        </w:trPr>
        <w:tc>
          <w:tcPr>
            <w:tcW w:w="5102" w:type="dxa"/>
            <w:tcMar>
              <w:top w:w="113" w:type="dxa"/>
              <w:left w:w="113" w:type="dxa"/>
              <w:bottom w:w="113" w:type="dxa"/>
              <w:right w:w="113" w:type="dxa"/>
            </w:tcMar>
          </w:tcPr>
          <w:p w:rsidRPr="000819BB" w:rsidR="000819BB" w:rsidP="000819BB" w:rsidRDefault="000819BB" w14:paraId="1F84637B" w14:textId="1DB4CECF">
            <w:pPr>
              <w:pStyle w:val="BasicParagraph"/>
              <w:suppressAutoHyphens/>
              <w:ind w:left="28" w:hanging="28"/>
              <w:rPr>
                <w:rStyle w:val="BodyCopyUnderline"/>
                <w:rFonts w:ascii="Arial" w:hAnsi="Arial" w:cs="Arial"/>
                <w:u w:val="none"/>
              </w:rPr>
            </w:pPr>
            <w:r w:rsidRPr="000819BB">
              <w:rPr>
                <w:rFonts w:ascii="Arial" w:hAnsi="Arial" w:cs="Arial"/>
              </w:rPr>
              <w:lastRenderedPageBreak/>
              <w:t>Our manager and staff have a good understanding of obstacles to care and how to navigate these.</w:t>
            </w:r>
            <w:r w:rsidR="00337E19">
              <w:rPr>
                <w:rFonts w:ascii="Arial" w:hAnsi="Arial" w:cs="Arial"/>
              </w:rPr>
              <w:t xml:space="preserve"> </w:t>
            </w:r>
            <w:r w:rsidRPr="00337E19" w:rsidR="00337E19">
              <w:rPr>
                <w:rFonts w:ascii="Arial" w:hAnsi="Arial" w:cs="Arial"/>
              </w:rPr>
              <w:t>This includes how discrimination and inequality can disadvantage different groups.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819BB" w:rsidP="000819BB" w:rsidRDefault="000819BB"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819BB" w:rsidP="000819BB" w:rsidRDefault="000819BB"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819BB" w:rsidP="000819BB" w:rsidRDefault="000819BB"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819BB" w:rsidTr="0013462C" w14:paraId="73EAD9A4" w14:textId="77777777">
        <w:trPr>
          <w:cantSplit/>
          <w:trHeight w:val="60"/>
        </w:trPr>
        <w:tc>
          <w:tcPr>
            <w:tcW w:w="5102" w:type="dxa"/>
            <w:tcMar>
              <w:top w:w="113" w:type="dxa"/>
              <w:left w:w="113" w:type="dxa"/>
              <w:bottom w:w="113" w:type="dxa"/>
              <w:right w:w="113" w:type="dxa"/>
            </w:tcMar>
          </w:tcPr>
          <w:p w:rsidRPr="000819BB" w:rsidR="000819BB" w:rsidP="000819BB" w:rsidRDefault="000819BB" w14:paraId="45BBE697" w14:textId="19C1FC4E">
            <w:pPr>
              <w:pStyle w:val="BasicParagraph"/>
              <w:suppressAutoHyphens/>
              <w:ind w:left="28" w:hanging="28"/>
              <w:rPr>
                <w:rStyle w:val="BodyCopyUnderline"/>
                <w:rFonts w:ascii="Arial" w:hAnsi="Arial" w:cs="Arial"/>
                <w:u w:val="none"/>
              </w:rPr>
            </w:pPr>
            <w:r w:rsidRPr="000819BB">
              <w:rPr>
                <w:rFonts w:ascii="Arial" w:hAnsi="Arial" w:cs="Arial"/>
              </w:rPr>
              <w:t>We work closely with our partners and the wider system to minimise the impact of cancellations delaying people receiving timely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819BB" w:rsidP="000819BB" w:rsidRDefault="000819BB"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819BB" w:rsidP="000819BB" w:rsidRDefault="000819BB"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819BB" w:rsidP="000819BB" w:rsidRDefault="000819BB"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819BB" w:rsidTr="0013462C" w14:paraId="337884E0" w14:textId="77777777">
        <w:trPr>
          <w:cantSplit/>
          <w:trHeight w:val="60"/>
        </w:trPr>
        <w:tc>
          <w:tcPr>
            <w:tcW w:w="5102" w:type="dxa"/>
            <w:tcMar>
              <w:top w:w="113" w:type="dxa"/>
              <w:left w:w="113" w:type="dxa"/>
              <w:bottom w:w="113" w:type="dxa"/>
              <w:right w:w="113" w:type="dxa"/>
            </w:tcMar>
          </w:tcPr>
          <w:p w:rsidRPr="000819BB" w:rsidR="000819BB" w:rsidP="000819BB" w:rsidRDefault="000819BB" w14:paraId="13AC6B08" w14:textId="41F90DC8">
            <w:pPr>
              <w:pStyle w:val="BasicParagraph"/>
              <w:suppressAutoHyphens/>
              <w:ind w:left="28" w:hanging="28"/>
              <w:rPr>
                <w:rStyle w:val="BodyCopyUnderline"/>
                <w:rFonts w:ascii="Arial" w:hAnsi="Arial" w:cs="Arial"/>
                <w:u w:val="none"/>
              </w:rPr>
            </w:pPr>
            <w:r w:rsidRPr="000819BB">
              <w:rPr>
                <w:rFonts w:ascii="Arial" w:hAnsi="Arial" w:cs="Arial"/>
              </w:rPr>
              <w:t>We are able to identify and escalate any unnecessary blockages in the system to minimise delays.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819BB" w:rsidP="000819BB" w:rsidRDefault="000819BB"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819BB" w:rsidP="000819BB" w:rsidRDefault="000819BB"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819BB" w:rsidP="000819BB" w:rsidRDefault="000819BB"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819BB" w:rsidTr="0013462C" w14:paraId="67043117" w14:textId="77777777">
        <w:trPr>
          <w:cantSplit/>
          <w:trHeight w:val="60"/>
        </w:trPr>
        <w:tc>
          <w:tcPr>
            <w:tcW w:w="5102" w:type="dxa"/>
            <w:tcMar>
              <w:top w:w="113" w:type="dxa"/>
              <w:left w:w="113" w:type="dxa"/>
              <w:bottom w:w="113" w:type="dxa"/>
              <w:right w:w="113" w:type="dxa"/>
            </w:tcMar>
          </w:tcPr>
          <w:p w:rsidRPr="000819BB" w:rsidR="000819BB" w:rsidP="000819BB" w:rsidRDefault="00791B1B" w14:paraId="318E4B0F" w14:textId="25FF8B0D">
            <w:pPr>
              <w:pStyle w:val="BasicParagraph"/>
              <w:suppressAutoHyphens/>
              <w:ind w:left="28" w:hanging="28"/>
              <w:rPr>
                <w:rFonts w:ascii="Arial" w:hAnsi="Arial" w:cs="Arial"/>
              </w:rPr>
            </w:pPr>
            <w:r>
              <w:rPr>
                <w:rStyle w:val="normaltextrun"/>
                <w:rFonts w:ascii="Arial" w:hAnsi="Arial" w:cs="Arial"/>
                <w:shd w:val="clear" w:color="auto" w:fill="FFFFFF"/>
              </w:rPr>
              <w:t>We collate and review feedback from people’s experiences to inform how we might address future barriers for them and others.</w:t>
            </w:r>
            <w:r>
              <w:rPr>
                <w:rStyle w:val="eop"/>
                <w:rFonts w:ascii="Arial" w:hAnsi="Arial" w:cs="Arial"/>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819BB" w:rsidP="000819BB" w:rsidRDefault="000819BB"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819BB" w:rsidP="000819BB" w:rsidRDefault="000819BB"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819BB" w:rsidP="000819BB" w:rsidRDefault="000819BB"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819BB" w:rsidTr="0013462C" w14:paraId="5D9888F4" w14:textId="77777777">
        <w:trPr>
          <w:cantSplit/>
          <w:trHeight w:val="60"/>
        </w:trPr>
        <w:tc>
          <w:tcPr>
            <w:tcW w:w="5102" w:type="dxa"/>
            <w:tcMar>
              <w:top w:w="113" w:type="dxa"/>
              <w:left w:w="113" w:type="dxa"/>
              <w:bottom w:w="113" w:type="dxa"/>
              <w:right w:w="113" w:type="dxa"/>
            </w:tcMar>
          </w:tcPr>
          <w:p w:rsidRPr="00791B1B" w:rsidR="000819BB" w:rsidP="00791B1B" w:rsidRDefault="00791B1B" w14:paraId="26DC1B12" w14:textId="2AF26065">
            <w:pPr>
              <w:pStyle w:val="paragraph"/>
              <w:spacing w:before="0" w:beforeAutospacing="0" w:after="0" w:afterAutospacing="0"/>
              <w:textAlignment w:val="baseline"/>
              <w:rPr>
                <w:rStyle w:val="BodyCopyUnderline"/>
                <w:rFonts w:ascii="Arial" w:hAnsi="Arial" w:cs="Arial"/>
                <w:color w:val="auto"/>
                <w:u w:val="none"/>
              </w:rPr>
            </w:pPr>
            <w:r>
              <w:rPr>
                <w:rStyle w:val="normaltextrun"/>
                <w:rFonts w:ascii="Arial" w:hAnsi="Arial" w:cs="Arial"/>
                <w:color w:val="212121"/>
              </w:rPr>
              <w:lastRenderedPageBreak/>
              <w:t>We ensure care and treatment is always accessible, timely and in line with best practice. Where physical, digital or communication barriers exist, we support people to overcome these.</w:t>
            </w:r>
            <w:r>
              <w:rPr>
                <w:rStyle w:val="eop"/>
                <w:rFonts w:ascii="Arial" w:hAnsi="Arial" w:cs="Arial"/>
                <w:color w:val="212121"/>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819BB" w:rsidP="000819BB" w:rsidRDefault="000819BB"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819BB" w:rsidP="000819BB" w:rsidRDefault="000819BB"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819BB" w:rsidP="000819BB" w:rsidRDefault="000819BB"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0819BB" w:rsidTr="0013462C" w14:paraId="70253102" w14:textId="77777777">
        <w:trPr>
          <w:cantSplit/>
          <w:trHeight w:val="60"/>
        </w:trPr>
        <w:tc>
          <w:tcPr>
            <w:tcW w:w="5102" w:type="dxa"/>
            <w:tcMar>
              <w:top w:w="113" w:type="dxa"/>
              <w:left w:w="113" w:type="dxa"/>
              <w:bottom w:w="113" w:type="dxa"/>
              <w:right w:w="113" w:type="dxa"/>
            </w:tcMar>
          </w:tcPr>
          <w:p w:rsidRPr="000819BB" w:rsidR="000819BB" w:rsidP="000819BB" w:rsidRDefault="000819BB" w14:paraId="106B8642" w14:textId="625D4B1B">
            <w:pPr>
              <w:pStyle w:val="BasicParagraph"/>
              <w:suppressAutoHyphens/>
              <w:ind w:left="28" w:hanging="28"/>
              <w:rPr>
                <w:rFonts w:ascii="Arial" w:hAnsi="Arial" w:cs="Arial"/>
              </w:rPr>
            </w:pPr>
            <w:r w:rsidRPr="000819BB">
              <w:rPr>
                <w:rFonts w:ascii="Arial" w:hAnsi="Arial" w:cs="Arial"/>
              </w:rPr>
              <w:t>Where appropriate to our service, we can provide evidence of how we have made adjustments to ensure our premises are fully accessible to people’s individual needs.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0819BB" w:rsidP="000819BB" w:rsidRDefault="000819BB"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0819BB" w:rsidP="000819BB" w:rsidRDefault="000819BB"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0819BB" w:rsidP="000819BB" w:rsidRDefault="000819BB"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0819BB" w:rsidP="000819BB" w:rsidRDefault="000819BB"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827159" w:rsidP="00F87651" w:rsidRDefault="00827159" w14:paraId="54368627"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DC4033" w:rsidTr="00A055E4" w14:paraId="539DD8CC" w14:textId="77777777">
        <w:tc>
          <w:tcPr>
            <w:tcW w:w="13462" w:type="dxa"/>
            <w:tcBorders>
              <w:top w:val="single" w:color="auto" w:sz="4" w:space="0"/>
              <w:left w:val="single" w:color="auto" w:sz="4" w:space="0"/>
              <w:bottom w:val="single" w:color="auto" w:sz="4" w:space="0"/>
              <w:right w:val="single" w:color="auto" w:sz="4" w:space="0"/>
            </w:tcBorders>
          </w:tcPr>
          <w:p w:rsidRPr="00827159" w:rsidR="00DC4033" w:rsidP="00A055E4" w:rsidRDefault="00DC4033" w14:paraId="1F8513F0" w14:textId="44ED478F">
            <w:pPr>
              <w:pStyle w:val="Heading3"/>
              <w:rPr>
                <w:rFonts w:ascii="Arial" w:hAnsi="Arial" w:cs="Arial"/>
                <w:color w:val="005EB8"/>
                <w:sz w:val="28"/>
                <w:szCs w:val="28"/>
              </w:rPr>
            </w:pPr>
            <w:r w:rsidRPr="00827159">
              <w:rPr>
                <w:rFonts w:ascii="Arial" w:hAnsi="Arial" w:cs="Arial"/>
                <w:color w:val="005EB8"/>
                <w:sz w:val="28"/>
                <w:szCs w:val="28"/>
              </w:rPr>
              <w:t>Resources to help</w:t>
            </w:r>
          </w:p>
          <w:p w:rsidRPr="00827159" w:rsidR="00DC4033" w:rsidP="00A055E4" w:rsidRDefault="00DC4033" w14:paraId="4F5A9D5A" w14:textId="77777777">
            <w:pPr>
              <w:spacing w:line="252" w:lineRule="auto"/>
              <w:rPr>
                <w:rFonts w:eastAsia="Calibri" w:cs="Arial"/>
                <w:b/>
                <w:bCs/>
                <w:color w:val="005EB8"/>
                <w:szCs w:val="24"/>
              </w:rPr>
            </w:pPr>
            <w:r w:rsidRPr="00827159">
              <w:rPr>
                <w:rFonts w:eastAsia="Calibri" w:cs="Arial"/>
                <w:b/>
                <w:bCs/>
                <w:color w:val="005EB8"/>
                <w:szCs w:val="24"/>
              </w:rPr>
              <w:t>GO Online: Inspection toolkit</w:t>
            </w:r>
          </w:p>
          <w:p w:rsidR="00DC4033" w:rsidP="00A055E4" w:rsidRDefault="00DC4033" w14:paraId="62536441" w14:textId="6F09F99C">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DC4033">
                <w:rPr>
                  <w:rStyle w:val="Hyperlink"/>
                  <w:rFonts w:eastAsia="Calibri" w:cs="Arial"/>
                  <w:szCs w:val="24"/>
                </w:rPr>
                <w:t>here</w:t>
              </w:r>
            </w:hyperlink>
            <w:r>
              <w:rPr>
                <w:rFonts w:eastAsia="Calibri" w:cs="Arial"/>
                <w:szCs w:val="24"/>
              </w:rPr>
              <w:t>.</w:t>
            </w:r>
          </w:p>
          <w:p w:rsidRPr="00827159" w:rsidR="00DC4033" w:rsidP="00A055E4" w:rsidRDefault="00DC4033" w14:paraId="3439F44B" w14:textId="77777777">
            <w:pPr>
              <w:spacing w:line="252" w:lineRule="auto"/>
              <w:rPr>
                <w:rFonts w:eastAsia="Calibri" w:cs="Arial"/>
                <w:color w:val="005EB8"/>
                <w:szCs w:val="24"/>
              </w:rPr>
            </w:pPr>
          </w:p>
          <w:p w:rsidRPr="00192ECD" w:rsidR="00DC4033" w:rsidP="00192ECD" w:rsidRDefault="00192ECD" w14:paraId="1BDEF65C" w14:textId="5F0FE151">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122CCB">
                <w:rPr>
                  <w:rStyle w:val="Hyperlink"/>
                  <w:rFonts w:cs="Arial"/>
                  <w:szCs w:val="24"/>
                </w:rPr>
                <w:t>here</w:t>
              </w:r>
            </w:hyperlink>
            <w:r>
              <w:rPr>
                <w:rFonts w:cs="Arial"/>
                <w:szCs w:val="24"/>
              </w:rPr>
              <w:t>.</w:t>
            </w:r>
            <w:r>
              <w:rPr>
                <w:rFonts w:cs="Arial"/>
                <w:szCs w:val="24"/>
              </w:rPr>
              <w:br/>
            </w:r>
            <w:r>
              <w:rPr>
                <w:rFonts w:eastAsia="Calibri" w:cs="Arial"/>
                <w:b/>
                <w:bCs/>
                <w:color w:val="005EB8"/>
                <w:szCs w:val="24"/>
              </w:rPr>
              <w:br/>
            </w:r>
            <w:r w:rsidRPr="00827159" w:rsidR="00DC4033">
              <w:rPr>
                <w:rFonts w:eastAsia="Calibri" w:cs="Arial"/>
                <w:b/>
                <w:bCs/>
                <w:color w:val="005EB8"/>
                <w:szCs w:val="24"/>
              </w:rPr>
              <w:t>Good and Outstanding care support</w:t>
            </w:r>
            <w:r>
              <w:rPr>
                <w:rFonts w:eastAsia="Calibri" w:cs="Arial"/>
                <w:b/>
                <w:bCs/>
                <w:color w:val="005EB8"/>
                <w:szCs w:val="24"/>
              </w:rPr>
              <w:br/>
            </w:r>
            <w:r w:rsidR="00DC4033">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DC4033">
                <w:rPr>
                  <w:rStyle w:val="Hyperlink"/>
                  <w:rFonts w:eastAsia="Calibri" w:cs="Arial"/>
                  <w:szCs w:val="24"/>
                </w:rPr>
                <w:t>here</w:t>
              </w:r>
            </w:hyperlink>
            <w:r w:rsidR="00DC4033">
              <w:rPr>
                <w:rFonts w:eastAsia="Calibri" w:cs="Arial"/>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554D" w14:textId="77777777" w:rsidR="0093112C" w:rsidRDefault="0093112C" w:rsidP="0031147E">
      <w:pPr>
        <w:spacing w:after="0" w:line="240" w:lineRule="auto"/>
      </w:pPr>
      <w:r>
        <w:separator/>
      </w:r>
    </w:p>
  </w:endnote>
  <w:endnote w:type="continuationSeparator" w:id="0">
    <w:p w14:paraId="7726EA3F" w14:textId="77777777" w:rsidR="0093112C" w:rsidRDefault="0093112C"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F134" w14:textId="77777777" w:rsidR="0093112C" w:rsidRDefault="0093112C" w:rsidP="0031147E">
      <w:pPr>
        <w:spacing w:after="0" w:line="240" w:lineRule="auto"/>
      </w:pPr>
      <w:r>
        <w:separator/>
      </w:r>
    </w:p>
  </w:footnote>
  <w:footnote w:type="continuationSeparator" w:id="0">
    <w:p w14:paraId="3A3CB50C" w14:textId="77777777" w:rsidR="0093112C" w:rsidRDefault="0093112C"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467B05BB" w:rsidR="0031147E" w:rsidRDefault="00827159" w:rsidP="00603FA9">
    <w:pPr>
      <w:pStyle w:val="Header"/>
    </w:pPr>
    <w:r>
      <w:rPr>
        <w:noProof/>
        <w:sz w:val="20"/>
        <w:lang w:eastAsia="en-GB"/>
      </w:rPr>
      <w:drawing>
        <wp:anchor distT="0" distB="0" distL="114300" distR="114300" simplePos="0" relativeHeight="251659264" behindDoc="0" locked="0" layoutInCell="1" allowOverlap="1" wp14:anchorId="7EBD6974" wp14:editId="7897BEDB">
          <wp:simplePos x="0" y="0"/>
          <wp:positionH relativeFrom="margin">
            <wp:align>right</wp:align>
          </wp:positionH>
          <wp:positionV relativeFrom="paragraph">
            <wp:posOffset>-276860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347134">
      <w:t>Responsive</w:t>
    </w:r>
    <w:r w:rsidR="00603FA9">
      <w:tab/>
    </w:r>
    <w:r w:rsidR="00603FA9">
      <w:tab/>
    </w:r>
    <w:r w:rsidR="00603FA9">
      <w:tab/>
    </w:r>
    <w:r w:rsidR="00603FA9">
      <w:tab/>
    </w:r>
    <w:r w:rsidR="00603FA9">
      <w:tab/>
    </w:r>
    <w:r w:rsidR="00603FA9">
      <w:tab/>
    </w:r>
  </w:p>
  <w:p w14:paraId="7C6D54DC" w14:textId="7081D549" w:rsidR="0031147E" w:rsidRDefault="0031147E">
    <w:pPr>
      <w:pStyle w:val="Header"/>
    </w:pPr>
  </w:p>
  <w:p w14:paraId="3FE049EE" w14:textId="77777777" w:rsidR="00827159" w:rsidRDefault="00827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E6372"/>
    <w:multiLevelType w:val="multilevel"/>
    <w:tmpl w:val="AB64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9"/>
  </w:num>
  <w:num w:numId="2" w16cid:durableId="106782787">
    <w:abstractNumId w:val="3"/>
  </w:num>
  <w:num w:numId="3" w16cid:durableId="343437727">
    <w:abstractNumId w:val="1"/>
  </w:num>
  <w:num w:numId="4" w16cid:durableId="1769739175">
    <w:abstractNumId w:val="6"/>
  </w:num>
  <w:num w:numId="5" w16cid:durableId="326979389">
    <w:abstractNumId w:val="8"/>
  </w:num>
  <w:num w:numId="6" w16cid:durableId="1512716916">
    <w:abstractNumId w:val="4"/>
  </w:num>
  <w:num w:numId="7" w16cid:durableId="861817452">
    <w:abstractNumId w:val="5"/>
  </w:num>
  <w:num w:numId="8" w16cid:durableId="2018073885">
    <w:abstractNumId w:val="0"/>
  </w:num>
  <w:num w:numId="9" w16cid:durableId="485704041">
    <w:abstractNumId w:val="7"/>
  </w:num>
  <w:num w:numId="10" w16cid:durableId="1216814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36DD"/>
    <w:rsid w:val="000819BB"/>
    <w:rsid w:val="000A1AE4"/>
    <w:rsid w:val="000D7CF8"/>
    <w:rsid w:val="000E2A29"/>
    <w:rsid w:val="000F5A3E"/>
    <w:rsid w:val="00105F40"/>
    <w:rsid w:val="001223DB"/>
    <w:rsid w:val="00122CCB"/>
    <w:rsid w:val="00130961"/>
    <w:rsid w:val="0013462C"/>
    <w:rsid w:val="001450B5"/>
    <w:rsid w:val="0016386C"/>
    <w:rsid w:val="00190DC2"/>
    <w:rsid w:val="00192ECD"/>
    <w:rsid w:val="001B4BB4"/>
    <w:rsid w:val="001E08F0"/>
    <w:rsid w:val="001F3C0A"/>
    <w:rsid w:val="00217355"/>
    <w:rsid w:val="00235E9C"/>
    <w:rsid w:val="00236F8A"/>
    <w:rsid w:val="0024128A"/>
    <w:rsid w:val="00246226"/>
    <w:rsid w:val="00257694"/>
    <w:rsid w:val="002728E3"/>
    <w:rsid w:val="002C0E74"/>
    <w:rsid w:val="002C7CCB"/>
    <w:rsid w:val="002F19EA"/>
    <w:rsid w:val="0031147E"/>
    <w:rsid w:val="00315264"/>
    <w:rsid w:val="00326F93"/>
    <w:rsid w:val="00336D41"/>
    <w:rsid w:val="00337E19"/>
    <w:rsid w:val="00347134"/>
    <w:rsid w:val="003615EE"/>
    <w:rsid w:val="003B0087"/>
    <w:rsid w:val="003D7BCF"/>
    <w:rsid w:val="0043538B"/>
    <w:rsid w:val="004400E7"/>
    <w:rsid w:val="004507D2"/>
    <w:rsid w:val="004579D1"/>
    <w:rsid w:val="00473863"/>
    <w:rsid w:val="004751F1"/>
    <w:rsid w:val="0049343B"/>
    <w:rsid w:val="004B0858"/>
    <w:rsid w:val="004B4362"/>
    <w:rsid w:val="004B4E3D"/>
    <w:rsid w:val="004D0387"/>
    <w:rsid w:val="00504786"/>
    <w:rsid w:val="00516BBF"/>
    <w:rsid w:val="005313FF"/>
    <w:rsid w:val="005543CE"/>
    <w:rsid w:val="005653AF"/>
    <w:rsid w:val="00572033"/>
    <w:rsid w:val="00574D8C"/>
    <w:rsid w:val="00574D9F"/>
    <w:rsid w:val="005A3B22"/>
    <w:rsid w:val="005B34AD"/>
    <w:rsid w:val="005B4CC7"/>
    <w:rsid w:val="005C4015"/>
    <w:rsid w:val="005F1FBC"/>
    <w:rsid w:val="00603FA9"/>
    <w:rsid w:val="006115EB"/>
    <w:rsid w:val="006121CE"/>
    <w:rsid w:val="00624D3C"/>
    <w:rsid w:val="006353B8"/>
    <w:rsid w:val="00660B22"/>
    <w:rsid w:val="00694AB7"/>
    <w:rsid w:val="006A7362"/>
    <w:rsid w:val="006B5B9B"/>
    <w:rsid w:val="006F6438"/>
    <w:rsid w:val="007002A8"/>
    <w:rsid w:val="007453FE"/>
    <w:rsid w:val="00755AC4"/>
    <w:rsid w:val="00757C58"/>
    <w:rsid w:val="00791B1B"/>
    <w:rsid w:val="007A02F8"/>
    <w:rsid w:val="007C18AC"/>
    <w:rsid w:val="007D681F"/>
    <w:rsid w:val="007F0B54"/>
    <w:rsid w:val="0082089C"/>
    <w:rsid w:val="00824BA6"/>
    <w:rsid w:val="008268F2"/>
    <w:rsid w:val="00827159"/>
    <w:rsid w:val="0083267A"/>
    <w:rsid w:val="008733F2"/>
    <w:rsid w:val="0088102E"/>
    <w:rsid w:val="0088558C"/>
    <w:rsid w:val="008A6024"/>
    <w:rsid w:val="008D46B4"/>
    <w:rsid w:val="00906B61"/>
    <w:rsid w:val="0093112C"/>
    <w:rsid w:val="00932138"/>
    <w:rsid w:val="00974BD8"/>
    <w:rsid w:val="009811FF"/>
    <w:rsid w:val="009A2E30"/>
    <w:rsid w:val="00A02C3D"/>
    <w:rsid w:val="00A066D4"/>
    <w:rsid w:val="00A27706"/>
    <w:rsid w:val="00A654BE"/>
    <w:rsid w:val="00A66F1E"/>
    <w:rsid w:val="00A7158B"/>
    <w:rsid w:val="00A7350E"/>
    <w:rsid w:val="00A82A6E"/>
    <w:rsid w:val="00A860C7"/>
    <w:rsid w:val="00AE559A"/>
    <w:rsid w:val="00B05B6B"/>
    <w:rsid w:val="00B40910"/>
    <w:rsid w:val="00B4175E"/>
    <w:rsid w:val="00B63215"/>
    <w:rsid w:val="00B90A92"/>
    <w:rsid w:val="00B979D5"/>
    <w:rsid w:val="00BA39F7"/>
    <w:rsid w:val="00BB6152"/>
    <w:rsid w:val="00BC757B"/>
    <w:rsid w:val="00BE17D7"/>
    <w:rsid w:val="00C16868"/>
    <w:rsid w:val="00C20735"/>
    <w:rsid w:val="00C362EC"/>
    <w:rsid w:val="00C45387"/>
    <w:rsid w:val="00C97843"/>
    <w:rsid w:val="00CA092B"/>
    <w:rsid w:val="00CA7015"/>
    <w:rsid w:val="00CE78A6"/>
    <w:rsid w:val="00CF152B"/>
    <w:rsid w:val="00D00578"/>
    <w:rsid w:val="00D16C92"/>
    <w:rsid w:val="00D17DFA"/>
    <w:rsid w:val="00D31235"/>
    <w:rsid w:val="00D56BAC"/>
    <w:rsid w:val="00D81681"/>
    <w:rsid w:val="00D90C1D"/>
    <w:rsid w:val="00D97C8D"/>
    <w:rsid w:val="00DA6FA0"/>
    <w:rsid w:val="00DB476D"/>
    <w:rsid w:val="00DB705A"/>
    <w:rsid w:val="00DC4033"/>
    <w:rsid w:val="00DD01BB"/>
    <w:rsid w:val="00DF5DD0"/>
    <w:rsid w:val="00E03147"/>
    <w:rsid w:val="00E11B1B"/>
    <w:rsid w:val="00E32C05"/>
    <w:rsid w:val="00E4116D"/>
    <w:rsid w:val="00E42DC6"/>
    <w:rsid w:val="00E71842"/>
    <w:rsid w:val="00E810A2"/>
    <w:rsid w:val="00E81250"/>
    <w:rsid w:val="00E852FA"/>
    <w:rsid w:val="00E856DB"/>
    <w:rsid w:val="00EA1CDC"/>
    <w:rsid w:val="00EA3249"/>
    <w:rsid w:val="00ED08CC"/>
    <w:rsid w:val="00F07546"/>
    <w:rsid w:val="00F12091"/>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 w:type="paragraph" w:customStyle="1" w:styleId="paragraph">
    <w:name w:val="paragraph"/>
    <w:basedOn w:val="Normal"/>
    <w:rsid w:val="00791B1B"/>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260378217">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374308851">
      <w:bodyDiv w:val="1"/>
      <w:marLeft w:val="0"/>
      <w:marRight w:val="0"/>
      <w:marTop w:val="0"/>
      <w:marBottom w:val="0"/>
      <w:divBdr>
        <w:top w:val="none" w:sz="0" w:space="0" w:color="auto"/>
        <w:left w:val="none" w:sz="0" w:space="0" w:color="auto"/>
        <w:bottom w:val="none" w:sz="0" w:space="0" w:color="auto"/>
        <w:right w:val="none" w:sz="0" w:space="0" w:color="auto"/>
      </w:divBdr>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761288937">
      <w:bodyDiv w:val="1"/>
      <w:marLeft w:val="0"/>
      <w:marRight w:val="0"/>
      <w:marTop w:val="0"/>
      <w:marBottom w:val="0"/>
      <w:divBdr>
        <w:top w:val="none" w:sz="0" w:space="0" w:color="auto"/>
        <w:left w:val="none" w:sz="0" w:space="0" w:color="auto"/>
        <w:bottom w:val="none" w:sz="0" w:space="0" w:color="auto"/>
        <w:right w:val="none" w:sz="0" w:space="0" w:color="auto"/>
      </w:divBdr>
    </w:div>
    <w:div w:id="1806309923">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responsive-1&amp;topic=equity-in-acces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544F3450-10C0-4248-9C9C-FDB711C97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3.xml><?xml version="1.0" encoding="utf-8"?>
<ds:datastoreItem xmlns:ds="http://schemas.openxmlformats.org/officeDocument/2006/customXml" ds:itemID="{2C2477B1-D85D-44A3-A947-CB064E8EC258}"/>
</file>

<file path=docProps/app.xml><?xml version="1.0" encoding="utf-8"?>
<Properties xmlns="http://schemas.openxmlformats.org/officeDocument/2006/extended-properties" xmlns:vt="http://schemas.openxmlformats.org/officeDocument/2006/docPropsVTypes">
  <Template>Normal</Template>
  <TotalTime>116</TotalTime>
  <Pages>1</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Equity in access</dc:title>
  <dc:subject>Equity in access</dc:subject>
  <dc:creator>Rob Hargreaves</dc:creator>
  <cp:keywords>
  </cp:keywords>
  <dc:description>
  </dc:description>
  <cp:lastModifiedBy>Jo Hawkins</cp:lastModifiedBy>
  <cp:revision>134</cp:revision>
  <dcterms:created xsi:type="dcterms:W3CDTF">2021-08-25T15:44:00Z</dcterms:created>
  <dcterms:modified xsi:type="dcterms:W3CDTF">2024-02-21T14:33:47Z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0806e12c59920bab9c532c5af83344a58e9808fbbdd8e48c1a6d81398e954860</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